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A0372" w14:textId="19000973" w:rsidR="002E1475" w:rsidRPr="00C05FFE" w:rsidRDefault="002E1475" w:rsidP="00EF6AD1">
      <w:pPr>
        <w:rPr>
          <w:rFonts w:ascii="Times New Roman" w:hAnsi="Times New Roman" w:cs="Times New Roman"/>
          <w:sz w:val="24"/>
          <w:szCs w:val="24"/>
        </w:rPr>
      </w:pPr>
    </w:p>
    <w:tbl>
      <w:tblPr>
        <w:tblW w:w="0" w:type="auto"/>
        <w:jc w:val="center"/>
        <w:tblCellSpacing w:w="7" w:type="dxa"/>
        <w:tblCellMar>
          <w:left w:w="0" w:type="dxa"/>
          <w:right w:w="0" w:type="dxa"/>
        </w:tblCellMar>
        <w:tblLook w:val="04A0" w:firstRow="1" w:lastRow="0" w:firstColumn="1" w:lastColumn="0" w:noHBand="0" w:noVBand="1"/>
      </w:tblPr>
      <w:tblGrid>
        <w:gridCol w:w="9406"/>
      </w:tblGrid>
      <w:tr w:rsidR="002E1475" w:rsidRPr="00C05FFE" w14:paraId="2BE8B062" w14:textId="77777777" w:rsidTr="002E1475">
        <w:trPr>
          <w:tblCellSpacing w:w="7" w:type="dxa"/>
          <w:jc w:val="center"/>
        </w:trPr>
        <w:tc>
          <w:tcPr>
            <w:tcW w:w="0" w:type="auto"/>
            <w:vAlign w:val="center"/>
            <w:hideMark/>
          </w:tcPr>
          <w:p w14:paraId="11E2B986" w14:textId="474A1A32" w:rsidR="00A10B7F" w:rsidRDefault="0009435B" w:rsidP="008A1F55">
            <w:pPr>
              <w:spacing w:line="360" w:lineRule="auto"/>
              <w:rPr>
                <w:rFonts w:ascii="Times New Roman" w:hAnsi="Times New Roman" w:cs="Times New Roman"/>
                <w:b/>
                <w:bCs/>
                <w:sz w:val="24"/>
                <w:szCs w:val="24"/>
                <w:lang w:val="bg-BG"/>
              </w:rPr>
            </w:pPr>
            <w:r>
              <w:rPr>
                <w:rFonts w:ascii="Times New Roman" w:hAnsi="Times New Roman" w:cs="Times New Roman"/>
                <w:b/>
                <w:bCs/>
                <w:sz w:val="24"/>
                <w:szCs w:val="24"/>
                <w:lang w:val="bg-BG"/>
              </w:rPr>
              <w:t xml:space="preserve">                                                                                                                                    </w:t>
            </w:r>
            <w:r w:rsidR="00A10B7F" w:rsidRPr="008A1F55">
              <w:rPr>
                <w:rFonts w:ascii="Times New Roman" w:hAnsi="Times New Roman" w:cs="Times New Roman"/>
                <w:bCs/>
                <w:sz w:val="24"/>
                <w:szCs w:val="24"/>
                <w:lang w:val="bg-BG"/>
              </w:rPr>
              <w:t>П</w:t>
            </w:r>
            <w:r w:rsidR="00147AC1" w:rsidRPr="008A1F55">
              <w:rPr>
                <w:rFonts w:ascii="Times New Roman" w:hAnsi="Times New Roman" w:cs="Times New Roman"/>
                <w:bCs/>
                <w:sz w:val="24"/>
                <w:szCs w:val="24"/>
                <w:lang w:val="bg-BG"/>
              </w:rPr>
              <w:t>РОЕКТ</w:t>
            </w:r>
          </w:p>
          <w:p w14:paraId="5068CCC0" w14:textId="5F83C807" w:rsidR="0009435B" w:rsidRDefault="0009435B" w:rsidP="008A1F55">
            <w:pPr>
              <w:spacing w:line="360" w:lineRule="auto"/>
              <w:rPr>
                <w:rFonts w:ascii="Times New Roman" w:hAnsi="Times New Roman" w:cs="Times New Roman"/>
                <w:b/>
                <w:bCs/>
                <w:sz w:val="24"/>
                <w:szCs w:val="24"/>
                <w:lang w:val="bg-BG"/>
              </w:rPr>
            </w:pPr>
          </w:p>
          <w:p w14:paraId="4E05DD3B" w14:textId="77777777" w:rsidR="0009435B" w:rsidRPr="008A1F55" w:rsidRDefault="0009435B">
            <w:pPr>
              <w:pStyle w:val="Title"/>
              <w:spacing w:line="360" w:lineRule="auto"/>
              <w:rPr>
                <w:rFonts w:ascii="Times New Roman" w:hAnsi="Times New Roman" w:cs="Times New Roman"/>
                <w:sz w:val="24"/>
                <w:szCs w:val="24"/>
              </w:rPr>
            </w:pPr>
            <w:r w:rsidRPr="008A1F55">
              <w:rPr>
                <w:rFonts w:ascii="Times New Roman" w:hAnsi="Times New Roman" w:cs="Times New Roman"/>
                <w:sz w:val="24"/>
                <w:szCs w:val="24"/>
              </w:rPr>
              <w:t>Р Е П У Б Л И К А   Б Ъ Л Г А Р И Я</w:t>
            </w:r>
          </w:p>
          <w:p w14:paraId="5204F3FA" w14:textId="77777777" w:rsidR="0009435B" w:rsidRPr="008A1F55" w:rsidRDefault="0009435B">
            <w:pPr>
              <w:pStyle w:val="Title"/>
              <w:pBdr>
                <w:bottom w:val="single" w:sz="6" w:space="5" w:color="auto"/>
              </w:pBdr>
              <w:spacing w:line="360" w:lineRule="auto"/>
              <w:rPr>
                <w:rFonts w:ascii="Times New Roman" w:hAnsi="Times New Roman" w:cs="Times New Roman"/>
                <w:sz w:val="24"/>
                <w:szCs w:val="24"/>
              </w:rPr>
            </w:pPr>
            <w:r w:rsidRPr="008A1F55">
              <w:rPr>
                <w:rFonts w:ascii="Times New Roman" w:hAnsi="Times New Roman" w:cs="Times New Roman"/>
                <w:sz w:val="24"/>
                <w:szCs w:val="24"/>
              </w:rPr>
              <w:t>М  И  Н  И  С  Т  Е  Р  С  К  И    С  Ъ  В  Е  Т</w:t>
            </w:r>
          </w:p>
          <w:p w14:paraId="5D9D8C0F" w14:textId="0012FB49" w:rsidR="0009435B" w:rsidRPr="0009435B" w:rsidRDefault="0009435B" w:rsidP="008A1F55">
            <w:pPr>
              <w:spacing w:line="360" w:lineRule="auto"/>
              <w:rPr>
                <w:rFonts w:ascii="Times New Roman" w:hAnsi="Times New Roman" w:cs="Times New Roman"/>
                <w:b/>
                <w:bCs/>
                <w:sz w:val="24"/>
                <w:szCs w:val="24"/>
                <w:lang w:val="bg-BG"/>
              </w:rPr>
            </w:pPr>
          </w:p>
          <w:p w14:paraId="733EDF35" w14:textId="77777777" w:rsidR="0009435B" w:rsidRPr="00C05FFE" w:rsidRDefault="0009435B" w:rsidP="008A1F55">
            <w:pPr>
              <w:spacing w:line="360" w:lineRule="auto"/>
              <w:rPr>
                <w:rFonts w:ascii="Times New Roman" w:hAnsi="Times New Roman" w:cs="Times New Roman"/>
                <w:b/>
                <w:bCs/>
                <w:sz w:val="24"/>
                <w:szCs w:val="24"/>
                <w:lang w:val="bg-BG"/>
              </w:rPr>
            </w:pPr>
          </w:p>
          <w:p w14:paraId="661020D9" w14:textId="768900EB" w:rsidR="0009435B" w:rsidRDefault="00EB7B8A" w:rsidP="008A1F55">
            <w:pPr>
              <w:spacing w:line="360" w:lineRule="auto"/>
              <w:jc w:val="center"/>
              <w:rPr>
                <w:rFonts w:ascii="Times New Roman" w:hAnsi="Times New Roman" w:cs="Times New Roman"/>
                <w:b/>
                <w:bCs/>
                <w:sz w:val="24"/>
                <w:szCs w:val="24"/>
                <w:lang w:val="bg-BG"/>
              </w:rPr>
            </w:pPr>
            <w:r w:rsidRPr="00C05FFE">
              <w:rPr>
                <w:rFonts w:ascii="Times New Roman" w:hAnsi="Times New Roman" w:cs="Times New Roman"/>
                <w:b/>
                <w:bCs/>
                <w:sz w:val="24"/>
                <w:szCs w:val="24"/>
                <w:lang w:val="bg-BG"/>
              </w:rPr>
              <w:t xml:space="preserve">ПОСТАНОВЛЕНИЕ </w:t>
            </w:r>
            <w:r w:rsidR="0009435B">
              <w:rPr>
                <w:rFonts w:ascii="Times New Roman" w:hAnsi="Times New Roman" w:cs="Times New Roman"/>
                <w:b/>
                <w:bCs/>
                <w:sz w:val="24"/>
                <w:szCs w:val="24"/>
                <w:lang w:val="bg-BG"/>
              </w:rPr>
              <w:t>№</w:t>
            </w:r>
          </w:p>
          <w:p w14:paraId="591A22E4" w14:textId="45111488" w:rsidR="0009435B" w:rsidRPr="008A1F55" w:rsidRDefault="0009435B">
            <w:pPr>
              <w:pStyle w:val="Title"/>
              <w:spacing w:line="360" w:lineRule="auto"/>
              <w:rPr>
                <w:rFonts w:ascii="Times New Roman" w:hAnsi="Times New Roman" w:cs="Times New Roman"/>
                <w:sz w:val="24"/>
                <w:szCs w:val="24"/>
              </w:rPr>
            </w:pPr>
            <w:r w:rsidRPr="008A1F55">
              <w:rPr>
                <w:rFonts w:ascii="Times New Roman" w:hAnsi="Times New Roman" w:cs="Times New Roman"/>
                <w:sz w:val="24"/>
                <w:szCs w:val="24"/>
              </w:rPr>
              <w:t>от.............................. 20</w:t>
            </w:r>
            <w:r>
              <w:rPr>
                <w:rFonts w:ascii="Times New Roman" w:hAnsi="Times New Roman" w:cs="Times New Roman"/>
                <w:sz w:val="24"/>
                <w:szCs w:val="24"/>
                <w:lang w:val="en-US"/>
              </w:rPr>
              <w:t>21</w:t>
            </w:r>
            <w:r w:rsidRPr="008A1F55">
              <w:rPr>
                <w:rFonts w:ascii="Times New Roman" w:hAnsi="Times New Roman" w:cs="Times New Roman"/>
                <w:sz w:val="24"/>
                <w:szCs w:val="24"/>
              </w:rPr>
              <w:t xml:space="preserve"> г.</w:t>
            </w:r>
          </w:p>
          <w:p w14:paraId="00F52F09" w14:textId="77777777" w:rsidR="0009435B" w:rsidRDefault="0009435B" w:rsidP="008A1F55">
            <w:pPr>
              <w:spacing w:line="360" w:lineRule="auto"/>
              <w:jc w:val="center"/>
              <w:rPr>
                <w:rFonts w:ascii="Times New Roman" w:hAnsi="Times New Roman" w:cs="Times New Roman"/>
                <w:b/>
                <w:bCs/>
                <w:sz w:val="24"/>
                <w:szCs w:val="24"/>
                <w:lang w:val="bg-BG"/>
              </w:rPr>
            </w:pPr>
          </w:p>
          <w:p w14:paraId="4B4D9784" w14:textId="0BBBD036" w:rsidR="00EB7B8A" w:rsidRPr="00C05FFE" w:rsidRDefault="00EB7B8A" w:rsidP="008A1F55">
            <w:pPr>
              <w:spacing w:line="360" w:lineRule="auto"/>
              <w:jc w:val="both"/>
              <w:rPr>
                <w:rFonts w:ascii="Times New Roman" w:hAnsi="Times New Roman" w:cs="Times New Roman"/>
                <w:b/>
                <w:sz w:val="24"/>
                <w:szCs w:val="24"/>
                <w:lang w:val="bg-BG"/>
              </w:rPr>
            </w:pPr>
            <w:r w:rsidRPr="00C05FFE">
              <w:rPr>
                <w:rFonts w:ascii="Times New Roman" w:hAnsi="Times New Roman" w:cs="Times New Roman"/>
                <w:b/>
                <w:sz w:val="24"/>
                <w:szCs w:val="24"/>
                <w:lang w:val="bg-BG"/>
              </w:rPr>
              <w:t xml:space="preserve">за определяне на условията и реда за </w:t>
            </w:r>
            <w:r w:rsidR="00C05FFE">
              <w:rPr>
                <w:rFonts w:ascii="Times New Roman" w:hAnsi="Times New Roman" w:cs="Times New Roman"/>
                <w:b/>
                <w:sz w:val="24"/>
                <w:szCs w:val="24"/>
                <w:lang w:val="bg-BG"/>
              </w:rPr>
              <w:t>избор</w:t>
            </w:r>
            <w:r w:rsidRPr="00C05FFE">
              <w:rPr>
                <w:rFonts w:ascii="Times New Roman" w:hAnsi="Times New Roman" w:cs="Times New Roman"/>
                <w:b/>
                <w:sz w:val="24"/>
                <w:szCs w:val="24"/>
                <w:lang w:val="bg-BG"/>
              </w:rPr>
              <w:t xml:space="preserve"> на </w:t>
            </w:r>
            <w:r w:rsidR="00C05FFE">
              <w:rPr>
                <w:rFonts w:ascii="Times New Roman" w:hAnsi="Times New Roman" w:cs="Times New Roman"/>
                <w:b/>
                <w:sz w:val="24"/>
                <w:szCs w:val="24"/>
                <w:lang w:val="bg-BG"/>
              </w:rPr>
              <w:t>лица за подпомагане на</w:t>
            </w:r>
            <w:r w:rsidRPr="00C05FFE">
              <w:rPr>
                <w:rFonts w:ascii="Times New Roman" w:hAnsi="Times New Roman" w:cs="Times New Roman"/>
                <w:b/>
                <w:sz w:val="24"/>
                <w:szCs w:val="24"/>
                <w:lang w:val="bg-BG"/>
              </w:rPr>
              <w:t xml:space="preserve"> структурите за управление</w:t>
            </w:r>
            <w:r w:rsidR="00CC4501">
              <w:rPr>
                <w:rFonts w:ascii="Times New Roman" w:hAnsi="Times New Roman" w:cs="Times New Roman"/>
                <w:b/>
                <w:sz w:val="24"/>
                <w:szCs w:val="24"/>
                <w:lang w:val="bg-BG"/>
              </w:rPr>
              <w:t xml:space="preserve">, </w:t>
            </w:r>
            <w:r w:rsidRPr="00C05FFE">
              <w:rPr>
                <w:rFonts w:ascii="Times New Roman" w:hAnsi="Times New Roman" w:cs="Times New Roman"/>
                <w:b/>
                <w:sz w:val="24"/>
                <w:szCs w:val="24"/>
                <w:lang w:val="bg-BG"/>
              </w:rPr>
              <w:t>изпълнение и контрол по програмите за европейско териториално сътрудничество (Интеррег) на Европейския съюз, в които Република България участва за периода 2021 - 2027 г. и за извършване на дейностите по управление на средствата по Фонда за справедлив преход и Механизма за възстановяване и устойчивост на Е</w:t>
            </w:r>
            <w:r w:rsidR="000634FB">
              <w:rPr>
                <w:rFonts w:ascii="Times New Roman" w:hAnsi="Times New Roman" w:cs="Times New Roman"/>
                <w:b/>
                <w:sz w:val="24"/>
                <w:szCs w:val="24"/>
                <w:lang w:val="bg-BG"/>
              </w:rPr>
              <w:t>вропейския съюз</w:t>
            </w:r>
          </w:p>
          <w:p w14:paraId="650AA945" w14:textId="77777777" w:rsidR="0009435B" w:rsidRDefault="0009435B" w:rsidP="008A1F55">
            <w:pPr>
              <w:spacing w:line="360" w:lineRule="auto"/>
              <w:jc w:val="center"/>
              <w:rPr>
                <w:rFonts w:ascii="Times New Roman" w:hAnsi="Times New Roman" w:cs="Times New Roman"/>
                <w:b/>
                <w:sz w:val="24"/>
                <w:szCs w:val="24"/>
                <w:lang w:val="bg-BG"/>
              </w:rPr>
            </w:pPr>
          </w:p>
          <w:p w14:paraId="5F1BABE0" w14:textId="763186BB" w:rsidR="002E1475" w:rsidRPr="008A1F55" w:rsidRDefault="002E1475" w:rsidP="008A1F55">
            <w:pPr>
              <w:spacing w:line="360" w:lineRule="auto"/>
              <w:jc w:val="center"/>
              <w:rPr>
                <w:rFonts w:ascii="Times New Roman" w:hAnsi="Times New Roman" w:cs="Times New Roman"/>
                <w:b/>
                <w:sz w:val="24"/>
                <w:szCs w:val="24"/>
                <w:lang w:val="bg-BG"/>
              </w:rPr>
            </w:pPr>
            <w:r w:rsidRPr="008A1F55">
              <w:rPr>
                <w:rFonts w:ascii="Times New Roman" w:hAnsi="Times New Roman" w:cs="Times New Roman"/>
                <w:b/>
                <w:sz w:val="24"/>
                <w:szCs w:val="24"/>
                <w:lang w:val="bg-BG"/>
              </w:rPr>
              <w:t>МИНИСТЕРСКИЯТ СЪВЕТ</w:t>
            </w:r>
          </w:p>
          <w:p w14:paraId="439D8B6A" w14:textId="77777777" w:rsidR="002E1475" w:rsidRPr="008A1F55" w:rsidRDefault="002E1475" w:rsidP="008A1F55">
            <w:pPr>
              <w:spacing w:line="360" w:lineRule="auto"/>
              <w:jc w:val="center"/>
              <w:rPr>
                <w:rFonts w:ascii="Times New Roman" w:hAnsi="Times New Roman" w:cs="Times New Roman"/>
                <w:b/>
                <w:sz w:val="24"/>
                <w:szCs w:val="24"/>
                <w:lang w:val="bg-BG"/>
              </w:rPr>
            </w:pPr>
            <w:r w:rsidRPr="008A1F55">
              <w:rPr>
                <w:rFonts w:ascii="Times New Roman" w:hAnsi="Times New Roman" w:cs="Times New Roman"/>
                <w:b/>
                <w:sz w:val="24"/>
                <w:szCs w:val="24"/>
                <w:lang w:val="bg-BG"/>
              </w:rPr>
              <w:t>ПОСТАНОВИ:</w:t>
            </w:r>
          </w:p>
          <w:p w14:paraId="0DFA2F96" w14:textId="77777777" w:rsidR="002E1475" w:rsidRPr="00C05FFE" w:rsidRDefault="002E1475" w:rsidP="008A1F55">
            <w:pPr>
              <w:spacing w:line="360" w:lineRule="auto"/>
              <w:jc w:val="both"/>
              <w:rPr>
                <w:rFonts w:ascii="Times New Roman" w:hAnsi="Times New Roman" w:cs="Times New Roman"/>
                <w:b/>
                <w:sz w:val="24"/>
                <w:szCs w:val="24"/>
                <w:lang w:val="bg-BG"/>
              </w:rPr>
            </w:pPr>
            <w:r w:rsidRPr="00C05FFE">
              <w:rPr>
                <w:rFonts w:ascii="Times New Roman" w:hAnsi="Times New Roman" w:cs="Times New Roman"/>
                <w:b/>
                <w:sz w:val="24"/>
                <w:szCs w:val="24"/>
                <w:lang w:val="bg-BG"/>
              </w:rPr>
              <w:t>Раздел I</w:t>
            </w:r>
          </w:p>
          <w:p w14:paraId="52004B4F" w14:textId="3AE0CF91"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bCs/>
                <w:sz w:val="24"/>
                <w:szCs w:val="24"/>
                <w:lang w:val="bg-BG"/>
              </w:rPr>
              <w:t>Съвместни структури за подпомагане на изпълнението на програмите за териториално сътрудничество на Европейския съюз, в които Република България участва за периода 20</w:t>
            </w:r>
            <w:r w:rsidR="004A4DB1" w:rsidRPr="00C05FFE">
              <w:rPr>
                <w:rFonts w:ascii="Times New Roman" w:hAnsi="Times New Roman" w:cs="Times New Roman"/>
                <w:b/>
                <w:bCs/>
                <w:sz w:val="24"/>
                <w:szCs w:val="24"/>
                <w:lang w:val="bg-BG"/>
              </w:rPr>
              <w:t>21</w:t>
            </w:r>
            <w:r w:rsidRPr="00C05FFE">
              <w:rPr>
                <w:rFonts w:ascii="Times New Roman" w:hAnsi="Times New Roman" w:cs="Times New Roman"/>
                <w:b/>
                <w:bCs/>
                <w:sz w:val="24"/>
                <w:szCs w:val="24"/>
                <w:lang w:val="bg-BG"/>
              </w:rPr>
              <w:t xml:space="preserve"> – 202</w:t>
            </w:r>
            <w:r w:rsidR="004A4DB1" w:rsidRPr="00C05FFE">
              <w:rPr>
                <w:rFonts w:ascii="Times New Roman" w:hAnsi="Times New Roman" w:cs="Times New Roman"/>
                <w:b/>
                <w:bCs/>
                <w:sz w:val="24"/>
                <w:szCs w:val="24"/>
                <w:lang w:val="bg-BG"/>
              </w:rPr>
              <w:t>7</w:t>
            </w:r>
            <w:r w:rsidRPr="00C05FFE">
              <w:rPr>
                <w:rFonts w:ascii="Times New Roman" w:hAnsi="Times New Roman" w:cs="Times New Roman"/>
                <w:b/>
                <w:bCs/>
                <w:sz w:val="24"/>
                <w:szCs w:val="24"/>
                <w:lang w:val="bg-BG"/>
              </w:rPr>
              <w:t xml:space="preserve"> г.</w:t>
            </w:r>
          </w:p>
          <w:p w14:paraId="7055E9EA" w14:textId="1491F004" w:rsidR="002E1475" w:rsidRPr="00C05FFE" w:rsidRDefault="002E1475" w:rsidP="008A1F55">
            <w:pPr>
              <w:spacing w:line="360" w:lineRule="auto"/>
              <w:jc w:val="both"/>
              <w:rPr>
                <w:rFonts w:ascii="Times New Roman" w:hAnsi="Times New Roman" w:cs="Times New Roman"/>
                <w:sz w:val="24"/>
                <w:szCs w:val="24"/>
                <w:lang w:val="bg-BG"/>
              </w:rPr>
            </w:pPr>
          </w:p>
          <w:p w14:paraId="2AFBBC81" w14:textId="5E65B8DF"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bCs/>
                <w:sz w:val="24"/>
                <w:szCs w:val="24"/>
                <w:lang w:val="bg-BG"/>
              </w:rPr>
              <w:lastRenderedPageBreak/>
              <w:t xml:space="preserve">Чл. </w:t>
            </w:r>
            <w:r w:rsidR="009B4734">
              <w:rPr>
                <w:rFonts w:ascii="Times New Roman" w:hAnsi="Times New Roman" w:cs="Times New Roman"/>
                <w:b/>
                <w:bCs/>
                <w:sz w:val="24"/>
                <w:szCs w:val="24"/>
                <w:lang w:val="bg-BG"/>
              </w:rPr>
              <w:t>1</w:t>
            </w:r>
            <w:r w:rsidRPr="00C05FFE">
              <w:rPr>
                <w:rFonts w:ascii="Times New Roman" w:hAnsi="Times New Roman" w:cs="Times New Roman"/>
                <w:b/>
                <w:bCs/>
                <w:sz w:val="24"/>
                <w:szCs w:val="24"/>
                <w:lang w:val="bg-BG"/>
              </w:rPr>
              <w:t xml:space="preserve">. </w:t>
            </w:r>
            <w:r w:rsidRPr="00C05FFE">
              <w:rPr>
                <w:rFonts w:ascii="Times New Roman" w:hAnsi="Times New Roman" w:cs="Times New Roman"/>
                <w:sz w:val="24"/>
                <w:szCs w:val="24"/>
                <w:lang w:val="bg-BG"/>
              </w:rPr>
              <w:t xml:space="preserve">За осигуряване изпълнението на функциите на съвместните структури </w:t>
            </w:r>
            <w:r w:rsidR="009B4734" w:rsidRPr="009B4734">
              <w:rPr>
                <w:rFonts w:ascii="Times New Roman" w:hAnsi="Times New Roman" w:cs="Times New Roman"/>
                <w:sz w:val="24"/>
                <w:szCs w:val="24"/>
                <w:lang w:val="bg-BG"/>
              </w:rPr>
              <w:t>– съвместни секретариати и техни клонове/информационни звена</w:t>
            </w:r>
            <w:r w:rsidR="00305CEE">
              <w:rPr>
                <w:rFonts w:ascii="Times New Roman" w:hAnsi="Times New Roman" w:cs="Times New Roman"/>
                <w:sz w:val="24"/>
                <w:szCs w:val="24"/>
                <w:lang w:val="bg-BG"/>
              </w:rPr>
              <w:t>,</w:t>
            </w:r>
            <w:r w:rsidR="009B4734" w:rsidRPr="009B4734" w:rsidDel="009B4734">
              <w:rPr>
                <w:rFonts w:ascii="Times New Roman" w:hAnsi="Times New Roman" w:cs="Times New Roman"/>
                <w:sz w:val="24"/>
                <w:szCs w:val="24"/>
                <w:lang w:val="bg-BG"/>
              </w:rPr>
              <w:t xml:space="preserve"> </w:t>
            </w:r>
            <w:r w:rsidR="009B4734" w:rsidRPr="009B4734">
              <w:rPr>
                <w:rFonts w:ascii="Times New Roman" w:hAnsi="Times New Roman" w:cs="Times New Roman"/>
                <w:sz w:val="24"/>
                <w:szCs w:val="24"/>
                <w:lang w:val="bg-BG"/>
              </w:rPr>
              <w:t>за подпомагане на изпълнението на програмите за териториално сътрудничество на Европейския съюз, в които Република България участва за периода 2021 – 2027 г.</w:t>
            </w:r>
            <w:r w:rsidR="009B4734">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министърът на регионалното развитие</w:t>
            </w:r>
            <w:r w:rsidR="007E6DB0" w:rsidRPr="00C05FFE">
              <w:rPr>
                <w:rFonts w:ascii="Times New Roman" w:hAnsi="Times New Roman" w:cs="Times New Roman"/>
                <w:sz w:val="24"/>
                <w:szCs w:val="24"/>
                <w:lang w:val="bg-BG"/>
              </w:rPr>
              <w:t xml:space="preserve"> и благоустройство</w:t>
            </w:r>
            <w:r w:rsidR="00900AEA" w:rsidRPr="00C05FFE">
              <w:rPr>
                <w:rFonts w:ascii="Times New Roman" w:hAnsi="Times New Roman" w:cs="Times New Roman"/>
                <w:sz w:val="24"/>
                <w:szCs w:val="24"/>
                <w:lang w:val="bg-BG"/>
              </w:rPr>
              <w:t>то</w:t>
            </w:r>
            <w:r w:rsidRPr="00C05FFE">
              <w:rPr>
                <w:rFonts w:ascii="Times New Roman" w:hAnsi="Times New Roman" w:cs="Times New Roman"/>
                <w:sz w:val="24"/>
                <w:szCs w:val="24"/>
                <w:lang w:val="bg-BG"/>
              </w:rPr>
              <w:t xml:space="preserve"> или упълномощено от него длъжностно лице сключва трудови договори с български и чуждестранни граждани извън утвърдената численост на персонала на Министерството на регионалното развитие</w:t>
            </w:r>
            <w:r w:rsidR="00312535" w:rsidRPr="00C05FFE">
              <w:rPr>
                <w:rFonts w:ascii="Times New Roman" w:hAnsi="Times New Roman" w:cs="Times New Roman"/>
                <w:sz w:val="24"/>
                <w:szCs w:val="24"/>
                <w:lang w:val="bg-BG"/>
              </w:rPr>
              <w:t xml:space="preserve"> и благоустройството</w:t>
            </w:r>
            <w:r w:rsidRPr="00C05FFE">
              <w:rPr>
                <w:rFonts w:ascii="Times New Roman" w:hAnsi="Times New Roman" w:cs="Times New Roman"/>
                <w:sz w:val="24"/>
                <w:szCs w:val="24"/>
                <w:lang w:val="bg-BG"/>
              </w:rPr>
              <w:t>.</w:t>
            </w:r>
          </w:p>
          <w:p w14:paraId="167B7C81" w14:textId="07852D41"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bCs/>
                <w:sz w:val="24"/>
                <w:szCs w:val="24"/>
                <w:lang w:val="bg-BG"/>
              </w:rPr>
              <w:t xml:space="preserve">Чл. </w:t>
            </w:r>
            <w:r w:rsidR="00D074C7">
              <w:rPr>
                <w:rFonts w:ascii="Times New Roman" w:hAnsi="Times New Roman" w:cs="Times New Roman"/>
                <w:b/>
                <w:bCs/>
                <w:sz w:val="24"/>
                <w:szCs w:val="24"/>
                <w:lang w:val="bg-BG"/>
              </w:rPr>
              <w:t>2</w:t>
            </w:r>
            <w:r w:rsidRPr="00C05FFE">
              <w:rPr>
                <w:rFonts w:ascii="Times New Roman" w:hAnsi="Times New Roman" w:cs="Times New Roman"/>
                <w:b/>
                <w:bCs/>
                <w:sz w:val="24"/>
                <w:szCs w:val="24"/>
                <w:lang w:val="bg-BG"/>
              </w:rPr>
              <w:t xml:space="preserve">. </w:t>
            </w:r>
            <w:r w:rsidRPr="00C05FFE">
              <w:rPr>
                <w:rFonts w:ascii="Times New Roman" w:hAnsi="Times New Roman" w:cs="Times New Roman"/>
                <w:sz w:val="24"/>
                <w:szCs w:val="24"/>
                <w:lang w:val="bg-BG"/>
              </w:rPr>
              <w:t>(1) Подборът на лица по реда на чл</w:t>
            </w:r>
            <w:r w:rsidR="00C07799">
              <w:rPr>
                <w:rFonts w:ascii="Times New Roman" w:hAnsi="Times New Roman" w:cs="Times New Roman"/>
                <w:sz w:val="24"/>
                <w:szCs w:val="24"/>
                <w:lang w:val="bg-BG"/>
              </w:rPr>
              <w:t>.</w:t>
            </w:r>
            <w:r w:rsidR="00D074C7">
              <w:rPr>
                <w:rFonts w:ascii="Times New Roman" w:hAnsi="Times New Roman" w:cs="Times New Roman"/>
                <w:sz w:val="24"/>
                <w:szCs w:val="24"/>
                <w:lang w:val="bg-BG"/>
              </w:rPr>
              <w:t>1</w:t>
            </w:r>
            <w:r w:rsidRPr="00C05FFE">
              <w:rPr>
                <w:rFonts w:ascii="Times New Roman" w:hAnsi="Times New Roman" w:cs="Times New Roman"/>
                <w:sz w:val="24"/>
                <w:szCs w:val="24"/>
                <w:lang w:val="bg-BG"/>
              </w:rPr>
              <w:t xml:space="preserve"> се извършва при условия и по ред, определени с методика, одобрена от министъра на регионалното развитие </w:t>
            </w:r>
            <w:r w:rsidR="007E6DB0" w:rsidRPr="00C05FFE">
              <w:rPr>
                <w:rFonts w:ascii="Times New Roman" w:hAnsi="Times New Roman" w:cs="Times New Roman"/>
                <w:sz w:val="24"/>
                <w:szCs w:val="24"/>
                <w:lang w:val="bg-BG"/>
              </w:rPr>
              <w:t>и благоустройство</w:t>
            </w:r>
            <w:r w:rsidR="00900AEA" w:rsidRPr="00C05FFE">
              <w:rPr>
                <w:rFonts w:ascii="Times New Roman" w:hAnsi="Times New Roman" w:cs="Times New Roman"/>
                <w:sz w:val="24"/>
                <w:szCs w:val="24"/>
                <w:lang w:val="bg-BG"/>
              </w:rPr>
              <w:t>то</w:t>
            </w:r>
            <w:r w:rsidR="007E6DB0" w:rsidRPr="00C05FFE">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или от упълномощено от него длъжностно лице, при спазване на разпоредбите за назначаване на служители по действащото трудово законодателство.</w:t>
            </w:r>
          </w:p>
          <w:p w14:paraId="0A941F33" w14:textId="5A6254B1" w:rsidR="00B16F1A"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sz w:val="24"/>
                <w:szCs w:val="24"/>
                <w:lang w:val="bg-BG"/>
              </w:rPr>
              <w:t>(2) Чуждестранни граждани се назначават в съвместните секретариати и в клоновете/звената към тях, разположени на територията на Република България, съгласно постигнатите договорености между държавите – участнички в програмите за териториално сътрудничество на Европейския съюз, в подписаните от тях меморандуми за разбирателство и при спазване на условията на ал. 1.</w:t>
            </w:r>
          </w:p>
          <w:p w14:paraId="7CA15364" w14:textId="63DF3442" w:rsidR="00305CEE" w:rsidRPr="00876107" w:rsidRDefault="002E1475" w:rsidP="008A1F55">
            <w:pPr>
              <w:spacing w:line="360" w:lineRule="auto"/>
              <w:jc w:val="both"/>
              <w:rPr>
                <w:rFonts w:ascii="Times New Roman" w:hAnsi="Times New Roman" w:cs="Times New Roman"/>
                <w:strike/>
                <w:sz w:val="24"/>
                <w:szCs w:val="24"/>
                <w:lang w:val="bg-BG"/>
              </w:rPr>
            </w:pPr>
            <w:r w:rsidRPr="00C05FFE">
              <w:rPr>
                <w:rFonts w:ascii="Times New Roman" w:hAnsi="Times New Roman" w:cs="Times New Roman"/>
                <w:b/>
                <w:bCs/>
                <w:sz w:val="24"/>
                <w:szCs w:val="24"/>
                <w:lang w:val="bg-BG"/>
              </w:rPr>
              <w:t xml:space="preserve">Чл. </w:t>
            </w:r>
            <w:r w:rsidR="00D074C7">
              <w:rPr>
                <w:rFonts w:ascii="Times New Roman" w:hAnsi="Times New Roman" w:cs="Times New Roman"/>
                <w:b/>
                <w:bCs/>
                <w:sz w:val="24"/>
                <w:szCs w:val="24"/>
                <w:lang w:val="bg-BG"/>
              </w:rPr>
              <w:t>3</w:t>
            </w:r>
            <w:r w:rsidRPr="00C05FFE">
              <w:rPr>
                <w:rFonts w:ascii="Times New Roman" w:hAnsi="Times New Roman" w:cs="Times New Roman"/>
                <w:b/>
                <w:bCs/>
                <w:sz w:val="24"/>
                <w:szCs w:val="24"/>
                <w:lang w:val="bg-BG"/>
              </w:rPr>
              <w:t xml:space="preserve">. </w:t>
            </w:r>
            <w:r w:rsidRPr="00C05FFE">
              <w:rPr>
                <w:rFonts w:ascii="Times New Roman" w:hAnsi="Times New Roman" w:cs="Times New Roman"/>
                <w:sz w:val="24"/>
                <w:szCs w:val="24"/>
                <w:lang w:val="bg-BG"/>
              </w:rPr>
              <w:t xml:space="preserve">За лицата, които се назначават по реда на чл. </w:t>
            </w:r>
            <w:r w:rsidR="00D074C7">
              <w:rPr>
                <w:rFonts w:ascii="Times New Roman" w:hAnsi="Times New Roman" w:cs="Times New Roman"/>
                <w:sz w:val="24"/>
                <w:szCs w:val="24"/>
                <w:lang w:val="bg-BG"/>
              </w:rPr>
              <w:t>1</w:t>
            </w:r>
            <w:r w:rsidRPr="00C05FFE">
              <w:rPr>
                <w:rFonts w:ascii="Times New Roman" w:hAnsi="Times New Roman" w:cs="Times New Roman"/>
                <w:sz w:val="24"/>
                <w:szCs w:val="24"/>
                <w:lang w:val="bg-BG"/>
              </w:rPr>
              <w:t xml:space="preserve">, се разработват длъжностни характеристики, </w:t>
            </w:r>
            <w:r w:rsidR="00A13C12" w:rsidRPr="00C05FFE">
              <w:rPr>
                <w:rFonts w:ascii="Times New Roman" w:hAnsi="Times New Roman" w:cs="Times New Roman"/>
                <w:sz w:val="24"/>
                <w:szCs w:val="24"/>
                <w:lang w:val="bg-BG"/>
              </w:rPr>
              <w:t xml:space="preserve">които </w:t>
            </w:r>
            <w:r w:rsidRPr="00C05FFE">
              <w:rPr>
                <w:rFonts w:ascii="Times New Roman" w:hAnsi="Times New Roman" w:cs="Times New Roman"/>
                <w:sz w:val="24"/>
                <w:szCs w:val="24"/>
                <w:lang w:val="bg-BG"/>
              </w:rPr>
              <w:t xml:space="preserve">се утвърждават от министъра на регионалното развитие </w:t>
            </w:r>
            <w:r w:rsidR="007E6DB0" w:rsidRPr="00C05FFE">
              <w:rPr>
                <w:rFonts w:ascii="Times New Roman" w:hAnsi="Times New Roman" w:cs="Times New Roman"/>
                <w:sz w:val="24"/>
                <w:szCs w:val="24"/>
                <w:lang w:val="bg-BG"/>
              </w:rPr>
              <w:t>и благоустройство</w:t>
            </w:r>
            <w:r w:rsidR="00900AEA" w:rsidRPr="00C05FFE">
              <w:rPr>
                <w:rFonts w:ascii="Times New Roman" w:hAnsi="Times New Roman" w:cs="Times New Roman"/>
                <w:sz w:val="24"/>
                <w:szCs w:val="24"/>
                <w:lang w:val="bg-BG"/>
              </w:rPr>
              <w:t>то</w:t>
            </w:r>
            <w:r w:rsidR="007E6DB0" w:rsidRPr="00C05FFE">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или упълномощено от него длъжностно лице.</w:t>
            </w:r>
            <w:r w:rsidR="00305CEE">
              <w:rPr>
                <w:rFonts w:ascii="Times New Roman" w:hAnsi="Times New Roman" w:cs="Times New Roman"/>
                <w:sz w:val="24"/>
                <w:szCs w:val="24"/>
                <w:lang w:val="bg-BG"/>
              </w:rPr>
              <w:t xml:space="preserve"> </w:t>
            </w:r>
          </w:p>
          <w:p w14:paraId="59161881" w14:textId="04E4C0FD"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bCs/>
                <w:sz w:val="24"/>
                <w:szCs w:val="24"/>
                <w:lang w:val="bg-BG"/>
              </w:rPr>
              <w:t xml:space="preserve">Чл. </w:t>
            </w:r>
            <w:r w:rsidR="00D074C7">
              <w:rPr>
                <w:rFonts w:ascii="Times New Roman" w:hAnsi="Times New Roman" w:cs="Times New Roman"/>
                <w:b/>
                <w:bCs/>
                <w:sz w:val="24"/>
                <w:szCs w:val="24"/>
                <w:lang w:val="bg-BG"/>
              </w:rPr>
              <w:t>4</w:t>
            </w:r>
            <w:r w:rsidRPr="00C05FFE">
              <w:rPr>
                <w:rFonts w:ascii="Times New Roman" w:hAnsi="Times New Roman" w:cs="Times New Roman"/>
                <w:b/>
                <w:bCs/>
                <w:sz w:val="24"/>
                <w:szCs w:val="24"/>
                <w:lang w:val="bg-BG"/>
              </w:rPr>
              <w:t xml:space="preserve">. </w:t>
            </w:r>
            <w:r w:rsidRPr="00C05FFE">
              <w:rPr>
                <w:rFonts w:ascii="Times New Roman" w:hAnsi="Times New Roman" w:cs="Times New Roman"/>
                <w:sz w:val="24"/>
                <w:szCs w:val="24"/>
                <w:lang w:val="bg-BG"/>
              </w:rPr>
              <w:t>Средствата за работна заплата и за осигурителните вноски на служителите, назначени в съвместните структури по чл. 1, се планират, осигуряват и отчитат по бюджета на Приоритетна ос „Техническа помощ“ на съответната програма за териториално сътрудничество.</w:t>
            </w:r>
          </w:p>
          <w:p w14:paraId="6B0A4787" w14:textId="77777777" w:rsidR="002E1475" w:rsidRPr="00884093" w:rsidRDefault="002E1475" w:rsidP="008A1F55">
            <w:pPr>
              <w:spacing w:line="360" w:lineRule="auto"/>
              <w:jc w:val="both"/>
              <w:rPr>
                <w:rFonts w:ascii="Times New Roman" w:hAnsi="Times New Roman" w:cs="Times New Roman"/>
                <w:b/>
                <w:sz w:val="24"/>
                <w:szCs w:val="24"/>
                <w:lang w:val="bg-BG"/>
              </w:rPr>
            </w:pPr>
            <w:r w:rsidRPr="00884093">
              <w:rPr>
                <w:rFonts w:ascii="Times New Roman" w:hAnsi="Times New Roman" w:cs="Times New Roman"/>
                <w:b/>
                <w:sz w:val="24"/>
                <w:szCs w:val="24"/>
                <w:lang w:val="bg-BG"/>
              </w:rPr>
              <w:t>Раздел II</w:t>
            </w:r>
          </w:p>
          <w:p w14:paraId="04670054" w14:textId="7BCC6041"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bCs/>
                <w:sz w:val="24"/>
                <w:szCs w:val="24"/>
                <w:lang w:val="bg-BG"/>
              </w:rPr>
              <w:t>Система за осъществяване на първо ниво на контрол по програмите за териториално сътрудничество на Европейския съюз, в които Република България участва за периода 20</w:t>
            </w:r>
            <w:r w:rsidR="004A4DB1" w:rsidRPr="00C05FFE">
              <w:rPr>
                <w:rFonts w:ascii="Times New Roman" w:hAnsi="Times New Roman" w:cs="Times New Roman"/>
                <w:b/>
                <w:bCs/>
                <w:sz w:val="24"/>
                <w:szCs w:val="24"/>
                <w:lang w:val="bg-BG"/>
              </w:rPr>
              <w:t>21</w:t>
            </w:r>
            <w:r w:rsidRPr="00C05FFE">
              <w:rPr>
                <w:rFonts w:ascii="Times New Roman" w:hAnsi="Times New Roman" w:cs="Times New Roman"/>
                <w:b/>
                <w:bCs/>
                <w:sz w:val="24"/>
                <w:szCs w:val="24"/>
                <w:lang w:val="bg-BG"/>
              </w:rPr>
              <w:t xml:space="preserve"> – 202</w:t>
            </w:r>
            <w:r w:rsidR="004A4DB1" w:rsidRPr="00C05FFE">
              <w:rPr>
                <w:rFonts w:ascii="Times New Roman" w:hAnsi="Times New Roman" w:cs="Times New Roman"/>
                <w:b/>
                <w:bCs/>
                <w:sz w:val="24"/>
                <w:szCs w:val="24"/>
                <w:lang w:val="bg-BG"/>
              </w:rPr>
              <w:t>7</w:t>
            </w:r>
            <w:r w:rsidRPr="00C05FFE">
              <w:rPr>
                <w:rFonts w:ascii="Times New Roman" w:hAnsi="Times New Roman" w:cs="Times New Roman"/>
                <w:b/>
                <w:bCs/>
                <w:sz w:val="24"/>
                <w:szCs w:val="24"/>
                <w:lang w:val="bg-BG"/>
              </w:rPr>
              <w:t xml:space="preserve"> г.</w:t>
            </w:r>
          </w:p>
          <w:p w14:paraId="7E845AC6" w14:textId="01654235"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bCs/>
                <w:sz w:val="24"/>
                <w:szCs w:val="24"/>
                <w:lang w:val="bg-BG"/>
              </w:rPr>
              <w:lastRenderedPageBreak/>
              <w:t xml:space="preserve">Чл. </w:t>
            </w:r>
            <w:r w:rsidR="00380FFD">
              <w:rPr>
                <w:rFonts w:ascii="Times New Roman" w:hAnsi="Times New Roman" w:cs="Times New Roman"/>
                <w:b/>
                <w:bCs/>
                <w:sz w:val="24"/>
                <w:szCs w:val="24"/>
                <w:lang w:val="bg-BG"/>
              </w:rPr>
              <w:t>5</w:t>
            </w:r>
            <w:r w:rsidRPr="00C05FFE">
              <w:rPr>
                <w:rFonts w:ascii="Times New Roman" w:hAnsi="Times New Roman" w:cs="Times New Roman"/>
                <w:b/>
                <w:bCs/>
                <w:sz w:val="24"/>
                <w:szCs w:val="24"/>
                <w:lang w:val="bg-BG"/>
              </w:rPr>
              <w:t xml:space="preserve">. </w:t>
            </w:r>
            <w:r w:rsidRPr="00C05FFE">
              <w:rPr>
                <w:rFonts w:ascii="Times New Roman" w:hAnsi="Times New Roman" w:cs="Times New Roman"/>
                <w:sz w:val="24"/>
                <w:szCs w:val="24"/>
                <w:lang w:val="bg-BG"/>
              </w:rPr>
              <w:t xml:space="preserve">(1) За осигуряване на </w:t>
            </w:r>
            <w:r w:rsidR="00380FFD">
              <w:rPr>
                <w:rFonts w:ascii="Times New Roman" w:hAnsi="Times New Roman" w:cs="Times New Roman"/>
                <w:sz w:val="24"/>
                <w:szCs w:val="24"/>
                <w:lang w:val="bg-BG"/>
              </w:rPr>
              <w:t xml:space="preserve">първо ниво на </w:t>
            </w:r>
            <w:r w:rsidRPr="00C05FFE">
              <w:rPr>
                <w:rFonts w:ascii="Times New Roman" w:hAnsi="Times New Roman" w:cs="Times New Roman"/>
                <w:sz w:val="24"/>
                <w:szCs w:val="24"/>
                <w:lang w:val="bg-BG"/>
              </w:rPr>
              <w:t>контрол на програмите за териториално сътрудничество на Европейския съюз, в които Република България участва за периода 20</w:t>
            </w:r>
            <w:r w:rsidR="004A4DB1" w:rsidRPr="00C05FFE">
              <w:rPr>
                <w:rFonts w:ascii="Times New Roman" w:hAnsi="Times New Roman" w:cs="Times New Roman"/>
                <w:sz w:val="24"/>
                <w:szCs w:val="24"/>
                <w:lang w:val="bg-BG"/>
              </w:rPr>
              <w:t>21</w:t>
            </w:r>
            <w:r w:rsidRPr="00C05FFE">
              <w:rPr>
                <w:rFonts w:ascii="Times New Roman" w:hAnsi="Times New Roman" w:cs="Times New Roman"/>
                <w:sz w:val="24"/>
                <w:szCs w:val="24"/>
                <w:lang w:val="bg-BG"/>
              </w:rPr>
              <w:t xml:space="preserve"> – 202</w:t>
            </w:r>
            <w:r w:rsidR="004A4DB1" w:rsidRPr="00C05FFE">
              <w:rPr>
                <w:rFonts w:ascii="Times New Roman" w:hAnsi="Times New Roman" w:cs="Times New Roman"/>
                <w:sz w:val="24"/>
                <w:szCs w:val="24"/>
                <w:lang w:val="bg-BG"/>
              </w:rPr>
              <w:t>7</w:t>
            </w:r>
            <w:r w:rsidRPr="00C05FFE">
              <w:rPr>
                <w:rFonts w:ascii="Times New Roman" w:hAnsi="Times New Roman" w:cs="Times New Roman"/>
                <w:sz w:val="24"/>
                <w:szCs w:val="24"/>
                <w:lang w:val="bg-BG"/>
              </w:rPr>
              <w:t xml:space="preserve"> г</w:t>
            </w:r>
            <w:r w:rsidR="00281D47" w:rsidRPr="00C05FFE">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 xml:space="preserve">министърът на регионалното развитие </w:t>
            </w:r>
            <w:r w:rsidR="007E6DB0" w:rsidRPr="00C05FFE">
              <w:rPr>
                <w:rFonts w:ascii="Times New Roman" w:hAnsi="Times New Roman" w:cs="Times New Roman"/>
                <w:sz w:val="24"/>
                <w:szCs w:val="24"/>
                <w:lang w:val="bg-BG"/>
              </w:rPr>
              <w:t>и благоустройство</w:t>
            </w:r>
            <w:r w:rsidR="00900AEA" w:rsidRPr="00C05FFE">
              <w:rPr>
                <w:rFonts w:ascii="Times New Roman" w:hAnsi="Times New Roman" w:cs="Times New Roman"/>
                <w:sz w:val="24"/>
                <w:szCs w:val="24"/>
                <w:lang w:val="bg-BG"/>
              </w:rPr>
              <w:t>то</w:t>
            </w:r>
            <w:r w:rsidR="007E6DB0" w:rsidRPr="00C05FFE">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 xml:space="preserve">или упълномощено от него длъжностно лице </w:t>
            </w:r>
            <w:r w:rsidR="00380FFD">
              <w:rPr>
                <w:rFonts w:ascii="Times New Roman" w:hAnsi="Times New Roman" w:cs="Times New Roman"/>
                <w:sz w:val="24"/>
                <w:szCs w:val="24"/>
                <w:lang w:val="bg-BG"/>
              </w:rPr>
              <w:t>определя  структурата и лицата за извършване на първо ниво на контрол за българските партньори.</w:t>
            </w:r>
          </w:p>
          <w:p w14:paraId="369B49FA" w14:textId="77777777"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sz w:val="24"/>
                <w:szCs w:val="24"/>
                <w:lang w:val="bg-BG"/>
              </w:rPr>
              <w:t xml:space="preserve">(2) По преценка на министъра на регионалното развитие </w:t>
            </w:r>
            <w:r w:rsidR="007E6DB0" w:rsidRPr="00C05FFE">
              <w:rPr>
                <w:rFonts w:ascii="Times New Roman" w:hAnsi="Times New Roman" w:cs="Times New Roman"/>
                <w:sz w:val="24"/>
                <w:szCs w:val="24"/>
                <w:lang w:val="bg-BG"/>
              </w:rPr>
              <w:t>и благоустройство</w:t>
            </w:r>
            <w:r w:rsidR="00900AEA" w:rsidRPr="00C05FFE">
              <w:rPr>
                <w:rFonts w:ascii="Times New Roman" w:hAnsi="Times New Roman" w:cs="Times New Roman"/>
                <w:sz w:val="24"/>
                <w:szCs w:val="24"/>
                <w:lang w:val="bg-BG"/>
              </w:rPr>
              <w:t>то</w:t>
            </w:r>
            <w:r w:rsidR="007E6DB0" w:rsidRPr="00C05FFE">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или на упълномощено от него длъжностно лице възлагането се осъществява:</w:t>
            </w:r>
          </w:p>
          <w:p w14:paraId="7E71D2F5" w14:textId="77777777"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sz w:val="24"/>
                <w:szCs w:val="24"/>
                <w:lang w:val="bg-BG"/>
              </w:rPr>
              <w:t>1. при спазване на изискванията на приложимото законодателство в областта на обществените поръчки, и/или</w:t>
            </w:r>
          </w:p>
          <w:p w14:paraId="6FB70AB8" w14:textId="77777777"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sz w:val="24"/>
                <w:szCs w:val="24"/>
                <w:lang w:val="bg-BG"/>
              </w:rPr>
              <w:t>2. по реда на действащото трудово законодателство.</w:t>
            </w:r>
          </w:p>
          <w:p w14:paraId="5C232FA6" w14:textId="77777777"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sz w:val="24"/>
                <w:szCs w:val="24"/>
                <w:lang w:val="bg-BG"/>
              </w:rPr>
              <w:t xml:space="preserve">(3) По многонационалните програми за териториално сътрудничество, по които разходите за първо ниво на контрол са за сметка на бенефициентите, изборът на лица за осъществяване на първо ниво на контрол се извършва при условия и по ред, определени от министъра на регионалното развитие </w:t>
            </w:r>
            <w:r w:rsidR="007E6DB0" w:rsidRPr="00C05FFE">
              <w:rPr>
                <w:rFonts w:ascii="Times New Roman" w:hAnsi="Times New Roman" w:cs="Times New Roman"/>
                <w:sz w:val="24"/>
                <w:szCs w:val="24"/>
                <w:lang w:val="bg-BG"/>
              </w:rPr>
              <w:t>и благоустройство</w:t>
            </w:r>
            <w:r w:rsidR="00900AEA" w:rsidRPr="00C05FFE">
              <w:rPr>
                <w:rFonts w:ascii="Times New Roman" w:hAnsi="Times New Roman" w:cs="Times New Roman"/>
                <w:sz w:val="24"/>
                <w:szCs w:val="24"/>
                <w:lang w:val="bg-BG"/>
              </w:rPr>
              <w:t>то</w:t>
            </w:r>
            <w:r w:rsidR="007E6DB0" w:rsidRPr="00C05FFE">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или от упълномощено от него длъжностно лице.</w:t>
            </w:r>
          </w:p>
          <w:p w14:paraId="4CE7E86B" w14:textId="1BE78A57"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bCs/>
                <w:sz w:val="24"/>
                <w:szCs w:val="24"/>
                <w:lang w:val="bg-BG"/>
              </w:rPr>
              <w:t xml:space="preserve">Чл. </w:t>
            </w:r>
            <w:r w:rsidR="00380FFD">
              <w:rPr>
                <w:rFonts w:ascii="Times New Roman" w:hAnsi="Times New Roman" w:cs="Times New Roman"/>
                <w:b/>
                <w:bCs/>
                <w:sz w:val="24"/>
                <w:szCs w:val="24"/>
                <w:lang w:val="bg-BG"/>
              </w:rPr>
              <w:t>6</w:t>
            </w:r>
            <w:r w:rsidRPr="00C05FFE">
              <w:rPr>
                <w:rFonts w:ascii="Times New Roman" w:hAnsi="Times New Roman" w:cs="Times New Roman"/>
                <w:b/>
                <w:bCs/>
                <w:sz w:val="24"/>
                <w:szCs w:val="24"/>
                <w:lang w:val="bg-BG"/>
              </w:rPr>
              <w:t xml:space="preserve">. </w:t>
            </w:r>
            <w:r w:rsidRPr="00C05FFE">
              <w:rPr>
                <w:rFonts w:ascii="Times New Roman" w:hAnsi="Times New Roman" w:cs="Times New Roman"/>
                <w:sz w:val="24"/>
                <w:szCs w:val="24"/>
                <w:lang w:val="bg-BG"/>
              </w:rPr>
              <w:t xml:space="preserve">(1) За възлагане изпълнението на първо ниво на контрол по чл. </w:t>
            </w:r>
            <w:r w:rsidR="00380FFD">
              <w:rPr>
                <w:rFonts w:ascii="Times New Roman" w:hAnsi="Times New Roman" w:cs="Times New Roman"/>
                <w:sz w:val="24"/>
                <w:szCs w:val="24"/>
                <w:lang w:val="bg-BG"/>
              </w:rPr>
              <w:t>5</w:t>
            </w:r>
            <w:r w:rsidRPr="00C05FFE">
              <w:rPr>
                <w:rFonts w:ascii="Times New Roman" w:hAnsi="Times New Roman" w:cs="Times New Roman"/>
                <w:sz w:val="24"/>
                <w:szCs w:val="24"/>
                <w:lang w:val="bg-BG"/>
              </w:rPr>
              <w:t xml:space="preserve">, ал. 2, т. 2 министърът на регионалното развитие </w:t>
            </w:r>
            <w:r w:rsidR="007E6DB0" w:rsidRPr="00C05FFE">
              <w:rPr>
                <w:rFonts w:ascii="Times New Roman" w:hAnsi="Times New Roman" w:cs="Times New Roman"/>
                <w:sz w:val="24"/>
                <w:szCs w:val="24"/>
                <w:lang w:val="bg-BG"/>
              </w:rPr>
              <w:t>и благоустройство</w:t>
            </w:r>
            <w:r w:rsidR="00900AEA" w:rsidRPr="00C05FFE">
              <w:rPr>
                <w:rFonts w:ascii="Times New Roman" w:hAnsi="Times New Roman" w:cs="Times New Roman"/>
                <w:sz w:val="24"/>
                <w:szCs w:val="24"/>
                <w:lang w:val="bg-BG"/>
              </w:rPr>
              <w:t>то</w:t>
            </w:r>
            <w:r w:rsidR="007E6DB0" w:rsidRPr="00C05FFE">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или упълномощено от него длъжностно лице сключва трудови договори с български граждани извън утвърдената численост на персонала на Министерството на регионалното развитие</w:t>
            </w:r>
            <w:r w:rsidR="00940F6C" w:rsidRPr="00C05FFE">
              <w:rPr>
                <w:rFonts w:ascii="Times New Roman" w:hAnsi="Times New Roman" w:cs="Times New Roman"/>
                <w:sz w:val="24"/>
                <w:szCs w:val="24"/>
              </w:rPr>
              <w:t xml:space="preserve"> </w:t>
            </w:r>
            <w:r w:rsidR="00940F6C" w:rsidRPr="00C05FFE">
              <w:rPr>
                <w:rFonts w:ascii="Times New Roman" w:hAnsi="Times New Roman" w:cs="Times New Roman"/>
                <w:sz w:val="24"/>
                <w:szCs w:val="24"/>
                <w:lang w:val="bg-BG"/>
              </w:rPr>
              <w:t>и благоустройството</w:t>
            </w:r>
            <w:r w:rsidRPr="00C05FFE">
              <w:rPr>
                <w:rFonts w:ascii="Times New Roman" w:hAnsi="Times New Roman" w:cs="Times New Roman"/>
                <w:sz w:val="24"/>
                <w:szCs w:val="24"/>
                <w:lang w:val="bg-BG"/>
              </w:rPr>
              <w:t>.</w:t>
            </w:r>
          </w:p>
          <w:p w14:paraId="77CC2709" w14:textId="43C19EA9"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sz w:val="24"/>
                <w:szCs w:val="24"/>
                <w:lang w:val="bg-BG"/>
              </w:rPr>
              <w:t xml:space="preserve">(2) Подборът на лица по ал. 1 се извършва при условия и по ред, определени с методика, одобрена от министъра на регионалното развитие </w:t>
            </w:r>
            <w:r w:rsidR="007E6DB0" w:rsidRPr="00C05FFE">
              <w:rPr>
                <w:rFonts w:ascii="Times New Roman" w:hAnsi="Times New Roman" w:cs="Times New Roman"/>
                <w:sz w:val="24"/>
                <w:szCs w:val="24"/>
                <w:lang w:val="bg-BG"/>
              </w:rPr>
              <w:t>и благоустройство</w:t>
            </w:r>
            <w:r w:rsidR="00900AEA" w:rsidRPr="00C05FFE">
              <w:rPr>
                <w:rFonts w:ascii="Times New Roman" w:hAnsi="Times New Roman" w:cs="Times New Roman"/>
                <w:sz w:val="24"/>
                <w:szCs w:val="24"/>
                <w:lang w:val="bg-BG"/>
              </w:rPr>
              <w:t>то</w:t>
            </w:r>
            <w:r w:rsidR="007E6DB0" w:rsidRPr="00C05FFE">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или от упълномощено от него длъжностно лице</w:t>
            </w:r>
            <w:r w:rsidR="008631C2" w:rsidRPr="00C05FFE">
              <w:rPr>
                <w:rFonts w:ascii="Times New Roman" w:hAnsi="Times New Roman" w:cs="Times New Roman"/>
                <w:sz w:val="24"/>
                <w:szCs w:val="24"/>
                <w:lang w:val="bg-BG"/>
              </w:rPr>
              <w:t>, при спазване на разпоредбите за назначаване на служители по действащото трудово законодателство</w:t>
            </w:r>
            <w:r w:rsidRPr="00C05FFE">
              <w:rPr>
                <w:rFonts w:ascii="Times New Roman" w:hAnsi="Times New Roman" w:cs="Times New Roman"/>
                <w:sz w:val="24"/>
                <w:szCs w:val="24"/>
                <w:lang w:val="bg-BG"/>
              </w:rPr>
              <w:t>.</w:t>
            </w:r>
          </w:p>
          <w:p w14:paraId="6E028020" w14:textId="08809E8A"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sz w:val="24"/>
                <w:szCs w:val="24"/>
                <w:lang w:val="bg-BG"/>
              </w:rPr>
              <w:t xml:space="preserve">(3) За лицата, които се назначават по реда на ал. 1, се разработват длъжностни характеристики, </w:t>
            </w:r>
            <w:r w:rsidR="00A13C12" w:rsidRPr="00C05FFE">
              <w:rPr>
                <w:rFonts w:ascii="Times New Roman" w:hAnsi="Times New Roman" w:cs="Times New Roman"/>
                <w:sz w:val="24"/>
                <w:szCs w:val="24"/>
                <w:lang w:val="bg-BG"/>
              </w:rPr>
              <w:t xml:space="preserve"> които </w:t>
            </w:r>
            <w:r w:rsidRPr="00C05FFE">
              <w:rPr>
                <w:rFonts w:ascii="Times New Roman" w:hAnsi="Times New Roman" w:cs="Times New Roman"/>
                <w:sz w:val="24"/>
                <w:szCs w:val="24"/>
                <w:lang w:val="bg-BG"/>
              </w:rPr>
              <w:t xml:space="preserve">се утвърждават от министъра на регионалното развитие </w:t>
            </w:r>
            <w:r w:rsidR="007E6DB0" w:rsidRPr="00C05FFE">
              <w:rPr>
                <w:rFonts w:ascii="Times New Roman" w:hAnsi="Times New Roman" w:cs="Times New Roman"/>
                <w:sz w:val="24"/>
                <w:szCs w:val="24"/>
                <w:lang w:val="bg-BG"/>
              </w:rPr>
              <w:t>и благоустройство</w:t>
            </w:r>
            <w:r w:rsidR="00900AEA" w:rsidRPr="00C05FFE">
              <w:rPr>
                <w:rFonts w:ascii="Times New Roman" w:hAnsi="Times New Roman" w:cs="Times New Roman"/>
                <w:sz w:val="24"/>
                <w:szCs w:val="24"/>
                <w:lang w:val="bg-BG"/>
              </w:rPr>
              <w:t>то</w:t>
            </w:r>
            <w:r w:rsidR="007E6DB0" w:rsidRPr="00C05FFE">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или от упълномощено от него длъжностно лице.</w:t>
            </w:r>
          </w:p>
          <w:p w14:paraId="27F37A92" w14:textId="16C4579E" w:rsidR="00070C89"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bCs/>
                <w:sz w:val="24"/>
                <w:szCs w:val="24"/>
                <w:lang w:val="bg-BG"/>
              </w:rPr>
              <w:lastRenderedPageBreak/>
              <w:t xml:space="preserve">Чл. </w:t>
            </w:r>
            <w:r w:rsidR="00380FFD">
              <w:rPr>
                <w:rFonts w:ascii="Times New Roman" w:hAnsi="Times New Roman" w:cs="Times New Roman"/>
                <w:b/>
                <w:bCs/>
                <w:sz w:val="24"/>
                <w:szCs w:val="24"/>
                <w:lang w:val="bg-BG"/>
              </w:rPr>
              <w:t>7</w:t>
            </w:r>
            <w:r w:rsidRPr="00C05FFE">
              <w:rPr>
                <w:rFonts w:ascii="Times New Roman" w:hAnsi="Times New Roman" w:cs="Times New Roman"/>
                <w:b/>
                <w:bCs/>
                <w:sz w:val="24"/>
                <w:szCs w:val="24"/>
                <w:lang w:val="bg-BG"/>
              </w:rPr>
              <w:t xml:space="preserve">. </w:t>
            </w:r>
            <w:r w:rsidR="00070C89" w:rsidRPr="00C05FFE">
              <w:rPr>
                <w:rFonts w:ascii="Times New Roman" w:hAnsi="Times New Roman" w:cs="Times New Roman"/>
                <w:sz w:val="24"/>
                <w:szCs w:val="24"/>
                <w:lang w:val="bg-BG"/>
              </w:rPr>
              <w:t xml:space="preserve">Средствата за работна заплата и за осигурителните вноски на служителите, назначени  по чл. </w:t>
            </w:r>
            <w:r w:rsidR="00380FFD">
              <w:rPr>
                <w:rFonts w:ascii="Times New Roman" w:hAnsi="Times New Roman" w:cs="Times New Roman"/>
                <w:sz w:val="24"/>
                <w:szCs w:val="24"/>
                <w:lang w:val="bg-BG"/>
              </w:rPr>
              <w:t>6</w:t>
            </w:r>
            <w:r w:rsidR="00070C89" w:rsidRPr="00C05FFE">
              <w:rPr>
                <w:rFonts w:ascii="Times New Roman" w:hAnsi="Times New Roman" w:cs="Times New Roman"/>
                <w:sz w:val="24"/>
                <w:szCs w:val="24"/>
                <w:lang w:val="bg-BG"/>
              </w:rPr>
              <w:t>, ал</w:t>
            </w:r>
            <w:r w:rsidR="00B41BBF" w:rsidRPr="00C05FFE">
              <w:rPr>
                <w:rFonts w:ascii="Times New Roman" w:hAnsi="Times New Roman" w:cs="Times New Roman"/>
                <w:sz w:val="24"/>
                <w:szCs w:val="24"/>
              </w:rPr>
              <w:t>.</w:t>
            </w:r>
            <w:r w:rsidR="00070C89" w:rsidRPr="00C05FFE">
              <w:rPr>
                <w:rFonts w:ascii="Times New Roman" w:hAnsi="Times New Roman" w:cs="Times New Roman"/>
                <w:sz w:val="24"/>
                <w:szCs w:val="24"/>
                <w:lang w:val="bg-BG"/>
              </w:rPr>
              <w:t xml:space="preserve"> 1 се планират, осигуряват и отчитат по бюджета на Приоритетна ос „Техническа помощ“ на съответната програма за териториално сътрудничество.</w:t>
            </w:r>
          </w:p>
          <w:p w14:paraId="7B609406" w14:textId="5E0109FC" w:rsidR="00AC0779" w:rsidRPr="00C05FFE" w:rsidRDefault="00AC0779" w:rsidP="008A1F55">
            <w:pPr>
              <w:spacing w:line="360" w:lineRule="auto"/>
              <w:jc w:val="both"/>
              <w:rPr>
                <w:rFonts w:ascii="Times New Roman" w:hAnsi="Times New Roman" w:cs="Times New Roman"/>
                <w:b/>
                <w:sz w:val="24"/>
                <w:szCs w:val="24"/>
                <w:lang w:val="bg-BG"/>
              </w:rPr>
            </w:pPr>
            <w:r w:rsidRPr="00C05FFE">
              <w:rPr>
                <w:rFonts w:ascii="Times New Roman" w:hAnsi="Times New Roman" w:cs="Times New Roman"/>
                <w:b/>
                <w:sz w:val="24"/>
                <w:szCs w:val="24"/>
                <w:lang w:val="bg-BG"/>
              </w:rPr>
              <w:t>Раздел III</w:t>
            </w:r>
          </w:p>
          <w:p w14:paraId="68E8EFDF" w14:textId="3E2D1480" w:rsidR="00AC0779" w:rsidRPr="00C05FFE" w:rsidRDefault="00312535" w:rsidP="008A1F55">
            <w:pPr>
              <w:spacing w:line="360" w:lineRule="auto"/>
              <w:jc w:val="both"/>
              <w:rPr>
                <w:rFonts w:ascii="Times New Roman" w:hAnsi="Times New Roman" w:cs="Times New Roman"/>
                <w:b/>
                <w:sz w:val="24"/>
                <w:szCs w:val="24"/>
                <w:lang w:val="bg-BG"/>
              </w:rPr>
            </w:pPr>
            <w:r w:rsidRPr="00C05FFE">
              <w:rPr>
                <w:rFonts w:ascii="Times New Roman" w:hAnsi="Times New Roman" w:cs="Times New Roman"/>
                <w:b/>
                <w:sz w:val="24"/>
                <w:szCs w:val="24"/>
                <w:lang w:val="bg-BG"/>
              </w:rPr>
              <w:t>П</w:t>
            </w:r>
            <w:r w:rsidR="00AC0779" w:rsidRPr="00C05FFE">
              <w:rPr>
                <w:rFonts w:ascii="Times New Roman" w:hAnsi="Times New Roman" w:cs="Times New Roman"/>
                <w:b/>
                <w:sz w:val="24"/>
                <w:szCs w:val="24"/>
                <w:lang w:val="bg-BG"/>
              </w:rPr>
              <w:t xml:space="preserve">одпомагане на Управляващия орган и Националния орган </w:t>
            </w:r>
            <w:r w:rsidR="00D93762" w:rsidRPr="00C05FFE">
              <w:rPr>
                <w:rFonts w:ascii="Times New Roman" w:hAnsi="Times New Roman" w:cs="Times New Roman"/>
                <w:b/>
                <w:sz w:val="24"/>
                <w:szCs w:val="24"/>
                <w:lang w:val="bg-BG"/>
              </w:rPr>
              <w:t>на програмите за териториално сътрудничество на Европейския съюз, в които Република България участва за периода 2021 – 2027 г.  в процеса на</w:t>
            </w:r>
            <w:r w:rsidR="00AC0779" w:rsidRPr="00C05FFE">
              <w:rPr>
                <w:rFonts w:ascii="Times New Roman" w:hAnsi="Times New Roman" w:cs="Times New Roman"/>
                <w:b/>
                <w:sz w:val="24"/>
                <w:szCs w:val="24"/>
                <w:lang w:val="bg-BG"/>
              </w:rPr>
              <w:t xml:space="preserve"> </w:t>
            </w:r>
            <w:r w:rsidR="0066528D" w:rsidRPr="00C05FFE">
              <w:rPr>
                <w:rFonts w:ascii="Times New Roman" w:hAnsi="Times New Roman" w:cs="Times New Roman"/>
                <w:b/>
                <w:sz w:val="24"/>
                <w:szCs w:val="24"/>
                <w:lang w:val="bg-BG"/>
              </w:rPr>
              <w:t>програмиране, управление, оценка и мониторинг по</w:t>
            </w:r>
            <w:r w:rsidR="00AC0779" w:rsidRPr="00C05FFE">
              <w:rPr>
                <w:rFonts w:ascii="Times New Roman" w:hAnsi="Times New Roman" w:cs="Times New Roman"/>
                <w:b/>
                <w:sz w:val="24"/>
                <w:szCs w:val="24"/>
                <w:lang w:val="bg-BG"/>
              </w:rPr>
              <w:t xml:space="preserve"> </w:t>
            </w:r>
            <w:r w:rsidR="00D93762" w:rsidRPr="00C05FFE">
              <w:rPr>
                <w:rFonts w:ascii="Times New Roman" w:hAnsi="Times New Roman" w:cs="Times New Roman"/>
                <w:b/>
                <w:sz w:val="24"/>
                <w:szCs w:val="24"/>
                <w:lang w:val="bg-BG"/>
              </w:rPr>
              <w:t xml:space="preserve">съответните  </w:t>
            </w:r>
            <w:r w:rsidR="00AC0779" w:rsidRPr="00C05FFE">
              <w:rPr>
                <w:rFonts w:ascii="Times New Roman" w:hAnsi="Times New Roman" w:cs="Times New Roman"/>
                <w:b/>
                <w:sz w:val="24"/>
                <w:szCs w:val="24"/>
                <w:lang w:val="bg-BG"/>
              </w:rPr>
              <w:t>програми.</w:t>
            </w:r>
          </w:p>
          <w:p w14:paraId="3F4B5A29" w14:textId="1AD64450" w:rsidR="00312535" w:rsidRPr="00C05FFE" w:rsidRDefault="0031253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sz w:val="24"/>
                <w:szCs w:val="24"/>
                <w:lang w:val="bg-BG"/>
              </w:rPr>
              <w:t xml:space="preserve">Чл. </w:t>
            </w:r>
            <w:r w:rsidR="00303D5E">
              <w:rPr>
                <w:rFonts w:ascii="Times New Roman" w:hAnsi="Times New Roman" w:cs="Times New Roman"/>
                <w:b/>
                <w:sz w:val="24"/>
                <w:szCs w:val="24"/>
                <w:lang w:val="bg-BG"/>
              </w:rPr>
              <w:t>8</w:t>
            </w:r>
            <w:r w:rsidRPr="00C05FFE">
              <w:rPr>
                <w:rFonts w:ascii="Times New Roman" w:hAnsi="Times New Roman" w:cs="Times New Roman"/>
                <w:b/>
                <w:sz w:val="24"/>
                <w:szCs w:val="24"/>
                <w:lang w:val="bg-BG"/>
              </w:rPr>
              <w:t>.</w:t>
            </w:r>
            <w:r w:rsidRPr="00C05FFE">
              <w:rPr>
                <w:rFonts w:ascii="Times New Roman" w:hAnsi="Times New Roman" w:cs="Times New Roman"/>
                <w:sz w:val="24"/>
                <w:szCs w:val="24"/>
                <w:lang w:val="bg-BG"/>
              </w:rPr>
              <w:t xml:space="preserve"> За </w:t>
            </w:r>
            <w:r w:rsidR="008631C2">
              <w:rPr>
                <w:rFonts w:ascii="Times New Roman" w:hAnsi="Times New Roman" w:cs="Times New Roman"/>
                <w:sz w:val="24"/>
                <w:szCs w:val="24"/>
                <w:lang w:val="bg-BG"/>
              </w:rPr>
              <w:t>подпомагане</w:t>
            </w:r>
            <w:r w:rsidR="008631C2" w:rsidRPr="00C05FFE">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 xml:space="preserve">изпълнението на функциите на Управляващия орган и Националния орган </w:t>
            </w:r>
            <w:r w:rsidR="0066528D" w:rsidRPr="00C05FFE">
              <w:rPr>
                <w:rFonts w:ascii="Times New Roman" w:hAnsi="Times New Roman" w:cs="Times New Roman"/>
                <w:sz w:val="24"/>
                <w:szCs w:val="24"/>
                <w:lang w:val="bg-BG"/>
              </w:rPr>
              <w:t>при програмиране, управление, оценка и мониторинг по</w:t>
            </w:r>
            <w:r w:rsidRPr="00C05FFE">
              <w:rPr>
                <w:rFonts w:ascii="Times New Roman" w:hAnsi="Times New Roman" w:cs="Times New Roman"/>
                <w:sz w:val="24"/>
                <w:szCs w:val="24"/>
                <w:lang w:val="bg-BG"/>
              </w:rPr>
              <w:t xml:space="preserve"> програмите за териториално сътрудничество на Европейския съюз, в които Република България участва за периода 2021 – 2027 г. министърът на регионалното развитие и благоустройството или упълномощено от него длъжностно лице сключва трудови договори с български граждани извън утвърдената численост на персонала на Министерството на регионалното развитие и благоустройството.</w:t>
            </w:r>
          </w:p>
          <w:p w14:paraId="2CD64BD6" w14:textId="69AB579D" w:rsidR="002D3DD9" w:rsidRPr="00C05FFE" w:rsidRDefault="002D3DD9"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sz w:val="24"/>
                <w:szCs w:val="24"/>
                <w:lang w:val="bg-BG"/>
              </w:rPr>
              <w:t xml:space="preserve">Чл. </w:t>
            </w:r>
            <w:r w:rsidR="00303D5E">
              <w:rPr>
                <w:rFonts w:ascii="Times New Roman" w:hAnsi="Times New Roman" w:cs="Times New Roman"/>
                <w:b/>
                <w:sz w:val="24"/>
                <w:szCs w:val="24"/>
                <w:lang w:val="bg-BG"/>
              </w:rPr>
              <w:t>9</w:t>
            </w:r>
            <w:r w:rsidRPr="00C05FFE">
              <w:rPr>
                <w:rFonts w:ascii="Times New Roman" w:hAnsi="Times New Roman" w:cs="Times New Roman"/>
                <w:b/>
                <w:sz w:val="24"/>
                <w:szCs w:val="24"/>
                <w:lang w:val="bg-BG"/>
              </w:rPr>
              <w:t>.</w:t>
            </w:r>
            <w:r w:rsidRPr="00C05FFE">
              <w:rPr>
                <w:rFonts w:ascii="Times New Roman" w:hAnsi="Times New Roman" w:cs="Times New Roman"/>
                <w:sz w:val="24"/>
                <w:szCs w:val="24"/>
                <w:lang w:val="bg-BG"/>
              </w:rPr>
              <w:t xml:space="preserve"> Подборът на лица по реда на чл. </w:t>
            </w:r>
            <w:r w:rsidR="00303D5E">
              <w:rPr>
                <w:rFonts w:ascii="Times New Roman" w:hAnsi="Times New Roman" w:cs="Times New Roman"/>
                <w:sz w:val="24"/>
                <w:szCs w:val="24"/>
                <w:lang w:val="bg-BG"/>
              </w:rPr>
              <w:t>8</w:t>
            </w:r>
            <w:r w:rsidR="00303D5E" w:rsidRPr="00C05FFE">
              <w:rPr>
                <w:rFonts w:ascii="Times New Roman" w:hAnsi="Times New Roman" w:cs="Times New Roman"/>
                <w:sz w:val="24"/>
                <w:szCs w:val="24"/>
                <w:lang w:val="bg-BG"/>
              </w:rPr>
              <w:t xml:space="preserve"> </w:t>
            </w:r>
            <w:r w:rsidR="00F75EDB" w:rsidRPr="00C05FFE">
              <w:rPr>
                <w:rFonts w:ascii="Times New Roman" w:hAnsi="Times New Roman" w:cs="Times New Roman"/>
                <w:sz w:val="24"/>
                <w:szCs w:val="24"/>
                <w:lang w:val="bg-BG"/>
              </w:rPr>
              <w:t>се извършва при условия и по ред, определени с методика, одобрена от министъра на регионалното развитие и благоустройството или от упълномощено от него длъжностно лице, при спазване на разпоредбите за назначаване на служители по действащото трудово законодателство</w:t>
            </w:r>
            <w:r w:rsidR="00CA6AD8" w:rsidRPr="00C05FFE">
              <w:rPr>
                <w:rFonts w:ascii="Times New Roman" w:hAnsi="Times New Roman" w:cs="Times New Roman"/>
                <w:sz w:val="24"/>
                <w:szCs w:val="24"/>
                <w:lang w:val="bg-BG"/>
              </w:rPr>
              <w:t>.</w:t>
            </w:r>
            <w:r w:rsidRPr="00C05FFE">
              <w:rPr>
                <w:rFonts w:ascii="Times New Roman" w:hAnsi="Times New Roman" w:cs="Times New Roman"/>
                <w:sz w:val="24"/>
                <w:szCs w:val="24"/>
                <w:lang w:val="bg-BG"/>
              </w:rPr>
              <w:t xml:space="preserve"> </w:t>
            </w:r>
          </w:p>
          <w:p w14:paraId="1D2AB413" w14:textId="407F7E75" w:rsidR="000213B5" w:rsidRPr="00C05FFE" w:rsidRDefault="000213B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sz w:val="24"/>
                <w:szCs w:val="24"/>
                <w:lang w:val="bg-BG"/>
              </w:rPr>
              <w:t xml:space="preserve">Чл. </w:t>
            </w:r>
            <w:r w:rsidR="00303D5E">
              <w:rPr>
                <w:rFonts w:ascii="Times New Roman" w:hAnsi="Times New Roman" w:cs="Times New Roman"/>
                <w:b/>
                <w:sz w:val="24"/>
                <w:szCs w:val="24"/>
                <w:lang w:val="bg-BG"/>
              </w:rPr>
              <w:t>10</w:t>
            </w:r>
            <w:r w:rsidRPr="00C05FFE">
              <w:rPr>
                <w:rFonts w:ascii="Times New Roman" w:hAnsi="Times New Roman" w:cs="Times New Roman"/>
                <w:b/>
                <w:sz w:val="24"/>
                <w:szCs w:val="24"/>
                <w:lang w:val="bg-BG"/>
              </w:rPr>
              <w:t>.</w:t>
            </w:r>
            <w:r w:rsidRPr="00C05FFE">
              <w:rPr>
                <w:rFonts w:ascii="Times New Roman" w:hAnsi="Times New Roman" w:cs="Times New Roman"/>
                <w:sz w:val="24"/>
                <w:szCs w:val="24"/>
                <w:lang w:val="bg-BG"/>
              </w:rPr>
              <w:t xml:space="preserve"> За лицата, които се назначават по реда на чл. </w:t>
            </w:r>
            <w:r w:rsidR="00303D5E">
              <w:rPr>
                <w:rFonts w:ascii="Times New Roman" w:hAnsi="Times New Roman" w:cs="Times New Roman"/>
                <w:sz w:val="24"/>
                <w:szCs w:val="24"/>
                <w:lang w:val="bg-BG"/>
              </w:rPr>
              <w:t>9</w:t>
            </w:r>
            <w:r w:rsidRPr="00C05FFE">
              <w:rPr>
                <w:rFonts w:ascii="Times New Roman" w:hAnsi="Times New Roman" w:cs="Times New Roman"/>
                <w:sz w:val="24"/>
                <w:szCs w:val="24"/>
                <w:lang w:val="bg-BG"/>
              </w:rPr>
              <w:t>, се разработват длъжностни характеристики, които се утвърждават от министъра на регионалното развитие и благоустройството или упълномощено от него длъжностно лице.</w:t>
            </w:r>
          </w:p>
          <w:p w14:paraId="2BB366CB" w14:textId="2542FEFC" w:rsidR="00394FB3" w:rsidRPr="00C05FFE" w:rsidRDefault="00394FB3"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sz w:val="24"/>
                <w:szCs w:val="24"/>
                <w:lang w:val="bg-BG"/>
              </w:rPr>
              <w:t xml:space="preserve">Чл. </w:t>
            </w:r>
            <w:r w:rsidR="00303D5E">
              <w:rPr>
                <w:rFonts w:ascii="Times New Roman" w:hAnsi="Times New Roman" w:cs="Times New Roman"/>
                <w:b/>
                <w:sz w:val="24"/>
                <w:szCs w:val="24"/>
                <w:lang w:val="bg-BG"/>
              </w:rPr>
              <w:t>11</w:t>
            </w:r>
            <w:r w:rsidRPr="00C05FFE">
              <w:rPr>
                <w:rFonts w:ascii="Times New Roman" w:hAnsi="Times New Roman" w:cs="Times New Roman"/>
                <w:sz w:val="24"/>
                <w:szCs w:val="24"/>
                <w:lang w:val="bg-BG"/>
              </w:rPr>
              <w:t xml:space="preserve">. Средствата за работна заплата и за осигурителните вноски на служителите, назначени  по чл. </w:t>
            </w:r>
            <w:r w:rsidR="00303D5E">
              <w:rPr>
                <w:rFonts w:ascii="Times New Roman" w:hAnsi="Times New Roman" w:cs="Times New Roman"/>
                <w:sz w:val="24"/>
                <w:szCs w:val="24"/>
                <w:lang w:val="bg-BG"/>
              </w:rPr>
              <w:t>8</w:t>
            </w:r>
            <w:r w:rsidR="00303D5E" w:rsidRPr="00C05FFE">
              <w:rPr>
                <w:rFonts w:ascii="Times New Roman" w:hAnsi="Times New Roman" w:cs="Times New Roman"/>
                <w:sz w:val="24"/>
                <w:szCs w:val="24"/>
                <w:lang w:val="bg-BG"/>
              </w:rPr>
              <w:t xml:space="preserve"> </w:t>
            </w:r>
            <w:r w:rsidRPr="00C05FFE">
              <w:rPr>
                <w:rFonts w:ascii="Times New Roman" w:hAnsi="Times New Roman" w:cs="Times New Roman"/>
                <w:sz w:val="24"/>
                <w:szCs w:val="24"/>
                <w:lang w:val="bg-BG"/>
              </w:rPr>
              <w:t>се планират, осигуряват и отчитат по бюджета на Приоритетна ос „Техническа помощ“ на съответната програма за териториално сътрудничество.</w:t>
            </w:r>
          </w:p>
          <w:p w14:paraId="11E58427" w14:textId="77777777" w:rsidR="000255AF" w:rsidRPr="00C05FFE" w:rsidRDefault="000255AF" w:rsidP="008A1F55">
            <w:pPr>
              <w:spacing w:line="360" w:lineRule="auto"/>
              <w:jc w:val="both"/>
              <w:rPr>
                <w:rFonts w:ascii="Times New Roman" w:hAnsi="Times New Roman" w:cs="Times New Roman"/>
                <w:bCs/>
                <w:sz w:val="24"/>
                <w:szCs w:val="24"/>
                <w:lang w:val="bg-BG"/>
              </w:rPr>
            </w:pPr>
          </w:p>
          <w:p w14:paraId="6D254FE4" w14:textId="6FD678CF" w:rsidR="006923F9" w:rsidRPr="00C05FFE" w:rsidRDefault="006923F9" w:rsidP="008A1F55">
            <w:pPr>
              <w:spacing w:line="360" w:lineRule="auto"/>
              <w:jc w:val="both"/>
              <w:rPr>
                <w:rFonts w:ascii="Times New Roman" w:hAnsi="Times New Roman" w:cs="Times New Roman"/>
                <w:b/>
                <w:bCs/>
                <w:sz w:val="24"/>
                <w:szCs w:val="24"/>
              </w:rPr>
            </w:pPr>
            <w:r w:rsidRPr="00C05FFE">
              <w:rPr>
                <w:rFonts w:ascii="Times New Roman" w:hAnsi="Times New Roman" w:cs="Times New Roman"/>
                <w:b/>
                <w:bCs/>
                <w:sz w:val="24"/>
                <w:szCs w:val="24"/>
                <w:lang w:val="bg-BG"/>
              </w:rPr>
              <w:t>Раздел I</w:t>
            </w:r>
            <w:r w:rsidRPr="00C05FFE">
              <w:rPr>
                <w:rFonts w:ascii="Times New Roman" w:hAnsi="Times New Roman" w:cs="Times New Roman"/>
                <w:b/>
                <w:bCs/>
                <w:sz w:val="24"/>
                <w:szCs w:val="24"/>
              </w:rPr>
              <w:t>V</w:t>
            </w:r>
          </w:p>
          <w:p w14:paraId="4B76BF62" w14:textId="3B0FA759" w:rsidR="006923F9" w:rsidRPr="007B0AF1" w:rsidRDefault="006923F9" w:rsidP="008A1F55">
            <w:pPr>
              <w:spacing w:line="360" w:lineRule="auto"/>
              <w:jc w:val="both"/>
              <w:rPr>
                <w:rFonts w:ascii="Times New Roman" w:hAnsi="Times New Roman" w:cs="Times New Roman"/>
                <w:b/>
                <w:bCs/>
                <w:sz w:val="24"/>
                <w:szCs w:val="24"/>
                <w:lang w:val="bg-BG"/>
              </w:rPr>
            </w:pPr>
            <w:r w:rsidRPr="00C05FFE">
              <w:rPr>
                <w:rFonts w:ascii="Times New Roman" w:hAnsi="Times New Roman" w:cs="Times New Roman"/>
                <w:b/>
                <w:bCs/>
                <w:sz w:val="24"/>
                <w:szCs w:val="24"/>
                <w:lang w:val="bg-BG"/>
              </w:rPr>
              <w:lastRenderedPageBreak/>
              <w:t>Управление на средствата по Фонда за справедлив преход и Механизма за възстановяване и устойчивост на Е</w:t>
            </w:r>
            <w:r w:rsidR="002C331F">
              <w:rPr>
                <w:rFonts w:ascii="Times New Roman" w:hAnsi="Times New Roman" w:cs="Times New Roman"/>
                <w:b/>
                <w:bCs/>
                <w:sz w:val="24"/>
                <w:szCs w:val="24"/>
                <w:lang w:val="bg-BG"/>
              </w:rPr>
              <w:t>вропейския съюз</w:t>
            </w:r>
            <w:r w:rsidR="003827C4">
              <w:rPr>
                <w:rFonts w:ascii="Times New Roman" w:hAnsi="Times New Roman" w:cs="Times New Roman"/>
                <w:b/>
                <w:bCs/>
                <w:sz w:val="24"/>
                <w:szCs w:val="24"/>
                <w:lang w:val="bg-BG"/>
              </w:rPr>
              <w:t xml:space="preserve"> </w:t>
            </w:r>
          </w:p>
          <w:p w14:paraId="252E829C" w14:textId="2C0D21B8" w:rsidR="006923F9" w:rsidRPr="00C05FFE" w:rsidRDefault="006923F9" w:rsidP="008A1F55">
            <w:pPr>
              <w:spacing w:line="360" w:lineRule="auto"/>
              <w:jc w:val="both"/>
              <w:rPr>
                <w:rFonts w:ascii="Times New Roman" w:hAnsi="Times New Roman" w:cs="Times New Roman"/>
                <w:bCs/>
                <w:sz w:val="24"/>
                <w:szCs w:val="24"/>
                <w:lang w:val="bg-BG"/>
              </w:rPr>
            </w:pPr>
            <w:r w:rsidRPr="007B0AF1">
              <w:rPr>
                <w:rFonts w:ascii="Times New Roman" w:hAnsi="Times New Roman" w:cs="Times New Roman"/>
                <w:b/>
                <w:bCs/>
                <w:sz w:val="24"/>
                <w:szCs w:val="24"/>
                <w:lang w:val="bg-BG"/>
              </w:rPr>
              <w:t xml:space="preserve">Чл. </w:t>
            </w:r>
            <w:r w:rsidR="001C4D4E" w:rsidRPr="007B0AF1">
              <w:rPr>
                <w:rFonts w:ascii="Times New Roman" w:hAnsi="Times New Roman" w:cs="Times New Roman"/>
                <w:b/>
                <w:bCs/>
                <w:sz w:val="24"/>
                <w:szCs w:val="24"/>
                <w:lang w:val="bg-BG"/>
              </w:rPr>
              <w:t>1</w:t>
            </w:r>
            <w:r w:rsidR="002052D1">
              <w:rPr>
                <w:rFonts w:ascii="Times New Roman" w:hAnsi="Times New Roman" w:cs="Times New Roman"/>
                <w:b/>
                <w:bCs/>
                <w:sz w:val="24"/>
                <w:szCs w:val="24"/>
                <w:lang w:val="bg-BG"/>
              </w:rPr>
              <w:t>2</w:t>
            </w:r>
            <w:r w:rsidRPr="007B0AF1">
              <w:rPr>
                <w:rFonts w:ascii="Times New Roman" w:hAnsi="Times New Roman" w:cs="Times New Roman"/>
                <w:b/>
                <w:bCs/>
                <w:sz w:val="24"/>
                <w:szCs w:val="24"/>
                <w:lang w:val="bg-BG"/>
              </w:rPr>
              <w:t>.</w:t>
            </w:r>
            <w:r w:rsidRPr="00C05FFE">
              <w:rPr>
                <w:rFonts w:ascii="Times New Roman" w:hAnsi="Times New Roman" w:cs="Times New Roman"/>
                <w:bCs/>
                <w:sz w:val="24"/>
                <w:szCs w:val="24"/>
                <w:lang w:val="bg-BG"/>
              </w:rPr>
              <w:t xml:space="preserve"> За осигуряване изпълнението на</w:t>
            </w:r>
            <w:r w:rsidR="007B0AF1">
              <w:rPr>
                <w:rFonts w:ascii="Times New Roman" w:hAnsi="Times New Roman" w:cs="Times New Roman"/>
                <w:bCs/>
                <w:sz w:val="24"/>
                <w:szCs w:val="24"/>
                <w:lang w:val="bg-BG"/>
              </w:rPr>
              <w:t xml:space="preserve"> функциите на </w:t>
            </w:r>
            <w:r w:rsidR="00876107" w:rsidRPr="00876107">
              <w:rPr>
                <w:rFonts w:ascii="Times New Roman" w:hAnsi="Times New Roman" w:cs="Times New Roman"/>
                <w:bCs/>
                <w:sz w:val="24"/>
                <w:szCs w:val="24"/>
                <w:lang w:val="bg-BG"/>
              </w:rPr>
              <w:t xml:space="preserve">главна дирекция „Стратегическо планиране и програми за регионално развитие“ (ГД СППРР) в структурата на МРРБ </w:t>
            </w:r>
            <w:r w:rsidR="00876107">
              <w:rPr>
                <w:rFonts w:ascii="Times New Roman" w:hAnsi="Times New Roman" w:cs="Times New Roman"/>
                <w:bCs/>
                <w:sz w:val="24"/>
                <w:szCs w:val="24"/>
                <w:lang w:val="bg-BG"/>
              </w:rPr>
              <w:t xml:space="preserve">по </w:t>
            </w:r>
            <w:r w:rsidR="00876107" w:rsidRPr="00876107">
              <w:rPr>
                <w:rFonts w:ascii="Times New Roman" w:hAnsi="Times New Roman" w:cs="Times New Roman"/>
                <w:bCs/>
                <w:sz w:val="24"/>
                <w:szCs w:val="24"/>
                <w:lang w:val="bg-BG"/>
              </w:rPr>
              <w:t xml:space="preserve">управление на средствата по Фонда за справедлив преход и Механизма за възстановяване и устойчивост на Европейския съюз </w:t>
            </w:r>
            <w:r w:rsidRPr="00C05FFE">
              <w:rPr>
                <w:rFonts w:ascii="Times New Roman" w:hAnsi="Times New Roman" w:cs="Times New Roman"/>
                <w:bCs/>
                <w:sz w:val="24"/>
                <w:szCs w:val="24"/>
                <w:lang w:val="bg-BG"/>
              </w:rPr>
              <w:t>министърът на регионалното развитие и благоустройството или упълномощено от него длъжностно лице сключва трудови договори с лица извън утвърдената численост на персонала на Министерството на регионалното развитие и благоустройството.</w:t>
            </w:r>
          </w:p>
          <w:p w14:paraId="045555CB" w14:textId="741F22B9" w:rsidR="006923F9" w:rsidRDefault="007B0AF1" w:rsidP="008A1F55">
            <w:pPr>
              <w:spacing w:line="360" w:lineRule="auto"/>
              <w:jc w:val="both"/>
              <w:rPr>
                <w:rFonts w:ascii="Times New Roman" w:hAnsi="Times New Roman" w:cs="Times New Roman"/>
                <w:bCs/>
                <w:sz w:val="24"/>
                <w:szCs w:val="24"/>
                <w:lang w:val="bg-BG"/>
              </w:rPr>
            </w:pPr>
            <w:r w:rsidRPr="007B0AF1">
              <w:rPr>
                <w:rFonts w:ascii="Times New Roman" w:hAnsi="Times New Roman" w:cs="Times New Roman"/>
                <w:b/>
                <w:bCs/>
                <w:sz w:val="24"/>
                <w:szCs w:val="24"/>
                <w:lang w:val="bg-BG"/>
              </w:rPr>
              <w:t xml:space="preserve">Чл. </w:t>
            </w:r>
            <w:r w:rsidR="001C4D4E" w:rsidRPr="007B0AF1">
              <w:rPr>
                <w:rFonts w:ascii="Times New Roman" w:hAnsi="Times New Roman" w:cs="Times New Roman"/>
                <w:b/>
                <w:bCs/>
                <w:sz w:val="24"/>
                <w:szCs w:val="24"/>
                <w:lang w:val="bg-BG"/>
              </w:rPr>
              <w:t>1</w:t>
            </w:r>
            <w:r w:rsidR="002052D1">
              <w:rPr>
                <w:rFonts w:ascii="Times New Roman" w:hAnsi="Times New Roman" w:cs="Times New Roman"/>
                <w:b/>
                <w:bCs/>
                <w:sz w:val="24"/>
                <w:szCs w:val="24"/>
                <w:lang w:val="bg-BG"/>
              </w:rPr>
              <w:t>3</w:t>
            </w:r>
            <w:r w:rsidR="006923F9" w:rsidRPr="007B0AF1">
              <w:rPr>
                <w:rFonts w:ascii="Times New Roman" w:hAnsi="Times New Roman" w:cs="Times New Roman"/>
                <w:b/>
                <w:bCs/>
                <w:sz w:val="24"/>
                <w:szCs w:val="24"/>
                <w:lang w:val="bg-BG"/>
              </w:rPr>
              <w:t>.</w:t>
            </w:r>
            <w:r w:rsidR="006923F9" w:rsidRPr="00C05FFE">
              <w:rPr>
                <w:rFonts w:ascii="Times New Roman" w:hAnsi="Times New Roman" w:cs="Times New Roman"/>
                <w:bCs/>
                <w:sz w:val="24"/>
                <w:szCs w:val="24"/>
                <w:lang w:val="bg-BG"/>
              </w:rPr>
              <w:t xml:space="preserve"> </w:t>
            </w:r>
            <w:r w:rsidR="004B540B" w:rsidRPr="004B540B">
              <w:rPr>
                <w:rFonts w:ascii="Times New Roman" w:hAnsi="Times New Roman" w:cs="Times New Roman"/>
                <w:b/>
                <w:bCs/>
                <w:sz w:val="24"/>
                <w:szCs w:val="24"/>
              </w:rPr>
              <w:t>(1)</w:t>
            </w:r>
            <w:r w:rsidR="004B540B">
              <w:rPr>
                <w:rFonts w:ascii="Times New Roman" w:hAnsi="Times New Roman" w:cs="Times New Roman"/>
                <w:bCs/>
                <w:sz w:val="24"/>
                <w:szCs w:val="24"/>
              </w:rPr>
              <w:t xml:space="preserve"> </w:t>
            </w:r>
            <w:r w:rsidR="006923F9" w:rsidRPr="00C05FFE">
              <w:rPr>
                <w:rFonts w:ascii="Times New Roman" w:hAnsi="Times New Roman" w:cs="Times New Roman"/>
                <w:bCs/>
                <w:sz w:val="24"/>
                <w:szCs w:val="24"/>
                <w:lang w:val="bg-BG"/>
              </w:rPr>
              <w:t xml:space="preserve">Подборът на лицата по чл. </w:t>
            </w:r>
            <w:r w:rsidR="001C4D4E" w:rsidRPr="00C05FFE">
              <w:rPr>
                <w:rFonts w:ascii="Times New Roman" w:hAnsi="Times New Roman" w:cs="Times New Roman"/>
                <w:bCs/>
                <w:sz w:val="24"/>
                <w:szCs w:val="24"/>
                <w:lang w:val="bg-BG"/>
              </w:rPr>
              <w:t>1</w:t>
            </w:r>
            <w:r w:rsidR="002052D1">
              <w:rPr>
                <w:rFonts w:ascii="Times New Roman" w:hAnsi="Times New Roman" w:cs="Times New Roman"/>
                <w:bCs/>
                <w:sz w:val="24"/>
                <w:szCs w:val="24"/>
                <w:lang w:val="bg-BG"/>
              </w:rPr>
              <w:t>2</w:t>
            </w:r>
            <w:r w:rsidR="001C4D4E" w:rsidRPr="00C05FFE">
              <w:rPr>
                <w:rFonts w:ascii="Times New Roman" w:hAnsi="Times New Roman" w:cs="Times New Roman"/>
                <w:bCs/>
                <w:sz w:val="24"/>
                <w:szCs w:val="24"/>
                <w:lang w:val="bg-BG"/>
              </w:rPr>
              <w:t xml:space="preserve"> </w:t>
            </w:r>
            <w:r w:rsidR="006923F9" w:rsidRPr="00C05FFE">
              <w:rPr>
                <w:rFonts w:ascii="Times New Roman" w:hAnsi="Times New Roman" w:cs="Times New Roman"/>
                <w:bCs/>
                <w:sz w:val="24"/>
                <w:szCs w:val="24"/>
                <w:lang w:val="bg-BG"/>
              </w:rPr>
              <w:t>се извършва при условия и по ред, определени с методика, одобрена от министъра на регионалното развитие и благоустройството или от упълномощено от него длъжностно лице при спазване на разпоредбите за назначаване на служители по действащото трудово законодателство.</w:t>
            </w:r>
          </w:p>
          <w:p w14:paraId="1F8205A7" w14:textId="56582F2B" w:rsidR="004B540B" w:rsidRPr="004B540B" w:rsidRDefault="004B540B" w:rsidP="008A1F55">
            <w:pPr>
              <w:spacing w:line="360" w:lineRule="auto"/>
              <w:jc w:val="both"/>
              <w:rPr>
                <w:rFonts w:ascii="Times New Roman" w:hAnsi="Times New Roman" w:cs="Times New Roman"/>
                <w:b/>
                <w:bCs/>
                <w:sz w:val="24"/>
                <w:szCs w:val="24"/>
              </w:rPr>
            </w:pPr>
            <w:r w:rsidRPr="004B540B">
              <w:rPr>
                <w:rFonts w:ascii="Times New Roman" w:hAnsi="Times New Roman" w:cs="Times New Roman"/>
                <w:b/>
                <w:bCs/>
                <w:sz w:val="24"/>
                <w:szCs w:val="24"/>
              </w:rPr>
              <w:t>(2)</w:t>
            </w:r>
            <w:r>
              <w:rPr>
                <w:rFonts w:ascii="Times New Roman" w:hAnsi="Times New Roman" w:cs="Times New Roman"/>
                <w:b/>
                <w:bCs/>
                <w:sz w:val="24"/>
                <w:szCs w:val="24"/>
              </w:rPr>
              <w:t xml:space="preserve"> </w:t>
            </w:r>
            <w:r w:rsidRPr="00C05FFE">
              <w:rPr>
                <w:rFonts w:ascii="Times New Roman" w:hAnsi="Times New Roman" w:cs="Times New Roman"/>
                <w:sz w:val="24"/>
                <w:szCs w:val="24"/>
                <w:lang w:val="bg-BG"/>
              </w:rPr>
              <w:t>За лицата, които се назначават по реда на ал. 1, се разработват длъжностни характеристики,  които се утвърждават от министъра на регионалното развитие и благоустройството или от упълномощено от него длъжностно лице.</w:t>
            </w:r>
          </w:p>
          <w:p w14:paraId="00100606" w14:textId="2C4A8316" w:rsidR="006923F9" w:rsidRPr="00C05FFE" w:rsidRDefault="006923F9" w:rsidP="008A1F55">
            <w:pPr>
              <w:spacing w:line="360" w:lineRule="auto"/>
              <w:jc w:val="both"/>
              <w:rPr>
                <w:rFonts w:ascii="Times New Roman" w:hAnsi="Times New Roman" w:cs="Times New Roman"/>
                <w:bCs/>
                <w:sz w:val="24"/>
                <w:szCs w:val="24"/>
                <w:lang w:val="bg-BG"/>
              </w:rPr>
            </w:pPr>
            <w:r w:rsidRPr="007B0AF1">
              <w:rPr>
                <w:rFonts w:ascii="Times New Roman" w:hAnsi="Times New Roman" w:cs="Times New Roman"/>
                <w:b/>
                <w:bCs/>
                <w:sz w:val="24"/>
                <w:szCs w:val="24"/>
                <w:lang w:val="bg-BG"/>
              </w:rPr>
              <w:t xml:space="preserve">Чл. </w:t>
            </w:r>
            <w:r w:rsidR="001C4D4E" w:rsidRPr="007B0AF1">
              <w:rPr>
                <w:rFonts w:ascii="Times New Roman" w:hAnsi="Times New Roman" w:cs="Times New Roman"/>
                <w:b/>
                <w:bCs/>
                <w:sz w:val="24"/>
                <w:szCs w:val="24"/>
                <w:lang w:val="bg-BG"/>
              </w:rPr>
              <w:t>1</w:t>
            </w:r>
            <w:r w:rsidR="002052D1">
              <w:rPr>
                <w:rFonts w:ascii="Times New Roman" w:hAnsi="Times New Roman" w:cs="Times New Roman"/>
                <w:b/>
                <w:bCs/>
                <w:sz w:val="24"/>
                <w:szCs w:val="24"/>
                <w:lang w:val="bg-BG"/>
              </w:rPr>
              <w:t>4</w:t>
            </w:r>
            <w:r w:rsidR="008C1D2E">
              <w:rPr>
                <w:rFonts w:ascii="Times New Roman" w:hAnsi="Times New Roman" w:cs="Times New Roman"/>
                <w:b/>
                <w:bCs/>
                <w:sz w:val="24"/>
                <w:szCs w:val="24"/>
                <w:lang w:val="bg-BG"/>
              </w:rPr>
              <w:t xml:space="preserve">. </w:t>
            </w:r>
            <w:r w:rsidR="004F7E8C" w:rsidRPr="004F7E8C">
              <w:rPr>
                <w:rFonts w:ascii="Times New Roman" w:hAnsi="Times New Roman" w:cs="Times New Roman"/>
                <w:bCs/>
                <w:sz w:val="24"/>
                <w:szCs w:val="24"/>
                <w:lang w:val="bg-BG"/>
              </w:rPr>
              <w:t>Средствата за работна заплата и за осигурителните вноски на лицата по чл. 12 се планират, осигуряват и отчитат съответно по бюджета на Приоритет "Техническа помощ" на Програмата за развитие на регионите 2021-2027, както и по линия на бюджета на Програмата за енергийна ефективност в рамките на Механизма за възстановяване и устойчивост на ЕС.</w:t>
            </w:r>
          </w:p>
          <w:p w14:paraId="7E727809" w14:textId="35B51C6B" w:rsidR="002E1475" w:rsidRPr="00C05FFE" w:rsidRDefault="002E1475" w:rsidP="008A1F55">
            <w:pPr>
              <w:spacing w:line="360" w:lineRule="auto"/>
              <w:jc w:val="center"/>
              <w:rPr>
                <w:rFonts w:ascii="Times New Roman" w:hAnsi="Times New Roman" w:cs="Times New Roman"/>
                <w:sz w:val="24"/>
                <w:szCs w:val="24"/>
                <w:lang w:val="bg-BG"/>
              </w:rPr>
            </w:pPr>
            <w:r w:rsidRPr="00C05FFE">
              <w:rPr>
                <w:rFonts w:ascii="Times New Roman" w:hAnsi="Times New Roman" w:cs="Times New Roman"/>
                <w:b/>
                <w:bCs/>
                <w:sz w:val="24"/>
                <w:szCs w:val="24"/>
                <w:lang w:val="bg-BG"/>
              </w:rPr>
              <w:t>Преходни и заключителни разпоредби</w:t>
            </w:r>
          </w:p>
          <w:p w14:paraId="0873F30D" w14:textId="64D6CD34"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bCs/>
                <w:sz w:val="24"/>
                <w:szCs w:val="24"/>
                <w:lang w:val="bg-BG"/>
              </w:rPr>
              <w:t xml:space="preserve">§ 1. </w:t>
            </w:r>
            <w:r w:rsidRPr="00C05FFE">
              <w:rPr>
                <w:rFonts w:ascii="Times New Roman" w:hAnsi="Times New Roman" w:cs="Times New Roman"/>
                <w:sz w:val="24"/>
                <w:szCs w:val="24"/>
                <w:lang w:val="bg-BG"/>
              </w:rPr>
              <w:t>Постановлението се приема на основание чл. 7а от Закона за нормативните актове</w:t>
            </w:r>
            <w:r w:rsidR="000634FB">
              <w:rPr>
                <w:rFonts w:ascii="Times New Roman" w:hAnsi="Times New Roman" w:cs="Times New Roman"/>
                <w:sz w:val="24"/>
                <w:szCs w:val="24"/>
                <w:lang w:val="bg-BG"/>
              </w:rPr>
              <w:t>.</w:t>
            </w:r>
          </w:p>
          <w:p w14:paraId="633FDDE9" w14:textId="1857CF42" w:rsidR="002E1475" w:rsidRPr="00C05FFE"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bCs/>
                <w:sz w:val="24"/>
                <w:szCs w:val="24"/>
                <w:lang w:val="bg-BG"/>
              </w:rPr>
              <w:t xml:space="preserve">§ 2. </w:t>
            </w:r>
            <w:r w:rsidRPr="00C05FFE">
              <w:rPr>
                <w:rFonts w:ascii="Times New Roman" w:hAnsi="Times New Roman" w:cs="Times New Roman"/>
                <w:sz w:val="24"/>
                <w:szCs w:val="24"/>
                <w:lang w:val="bg-BG"/>
              </w:rPr>
              <w:t>Трудовите договори със служителите в съвместните секретариати</w:t>
            </w:r>
            <w:r w:rsidR="00B05959" w:rsidRPr="00C05FFE">
              <w:rPr>
                <w:rFonts w:ascii="Times New Roman" w:hAnsi="Times New Roman" w:cs="Times New Roman"/>
                <w:sz w:val="24"/>
                <w:szCs w:val="24"/>
                <w:lang w:val="bg-BG"/>
              </w:rPr>
              <w:t>,</w:t>
            </w:r>
            <w:r w:rsidRPr="00C05FFE">
              <w:rPr>
                <w:rFonts w:ascii="Times New Roman" w:hAnsi="Times New Roman" w:cs="Times New Roman"/>
                <w:sz w:val="24"/>
                <w:szCs w:val="24"/>
                <w:lang w:val="bg-BG"/>
              </w:rPr>
              <w:t xml:space="preserve"> в информационните звена по програмите за трансгранично сътрудничество</w:t>
            </w:r>
            <w:r w:rsidR="00B05959" w:rsidRPr="00C05FFE">
              <w:rPr>
                <w:rFonts w:ascii="Times New Roman" w:hAnsi="Times New Roman" w:cs="Times New Roman"/>
                <w:sz w:val="24"/>
                <w:szCs w:val="24"/>
                <w:lang w:val="bg-BG"/>
              </w:rPr>
              <w:t xml:space="preserve"> и </w:t>
            </w:r>
            <w:r w:rsidR="00A42D29" w:rsidRPr="00C05FFE">
              <w:rPr>
                <w:rFonts w:ascii="Times New Roman" w:hAnsi="Times New Roman" w:cs="Times New Roman"/>
                <w:sz w:val="24"/>
                <w:szCs w:val="24"/>
                <w:lang w:val="bg-BG"/>
              </w:rPr>
              <w:t xml:space="preserve">в </w:t>
            </w:r>
            <w:r w:rsidR="00B05959" w:rsidRPr="00C05FFE">
              <w:rPr>
                <w:rFonts w:ascii="Times New Roman" w:hAnsi="Times New Roman" w:cs="Times New Roman"/>
                <w:sz w:val="24"/>
                <w:szCs w:val="24"/>
                <w:lang w:val="bg-BG"/>
              </w:rPr>
              <w:t>звеното за възлагане изпълнението на първо ниво на контрол</w:t>
            </w:r>
            <w:r w:rsidRPr="00C05FFE">
              <w:rPr>
                <w:rFonts w:ascii="Times New Roman" w:hAnsi="Times New Roman" w:cs="Times New Roman"/>
                <w:sz w:val="24"/>
                <w:szCs w:val="24"/>
                <w:lang w:val="bg-BG"/>
              </w:rPr>
              <w:t xml:space="preserve"> за Програмен период 20</w:t>
            </w:r>
            <w:r w:rsidR="00DD55C8" w:rsidRPr="00C05FFE">
              <w:rPr>
                <w:rFonts w:ascii="Times New Roman" w:hAnsi="Times New Roman" w:cs="Times New Roman"/>
                <w:sz w:val="24"/>
                <w:szCs w:val="24"/>
                <w:lang w:val="bg-BG"/>
              </w:rPr>
              <w:t>14</w:t>
            </w:r>
            <w:r w:rsidRPr="00C05FFE">
              <w:rPr>
                <w:rFonts w:ascii="Times New Roman" w:hAnsi="Times New Roman" w:cs="Times New Roman"/>
                <w:sz w:val="24"/>
                <w:szCs w:val="24"/>
                <w:lang w:val="bg-BG"/>
              </w:rPr>
              <w:t xml:space="preserve"> – 20</w:t>
            </w:r>
            <w:r w:rsidR="00DD55C8" w:rsidRPr="00C05FFE">
              <w:rPr>
                <w:rFonts w:ascii="Times New Roman" w:hAnsi="Times New Roman" w:cs="Times New Roman"/>
                <w:sz w:val="24"/>
                <w:szCs w:val="24"/>
                <w:lang w:val="bg-BG"/>
              </w:rPr>
              <w:t>20</w:t>
            </w:r>
            <w:r w:rsidRPr="00C05FFE">
              <w:rPr>
                <w:rFonts w:ascii="Times New Roman" w:hAnsi="Times New Roman" w:cs="Times New Roman"/>
                <w:sz w:val="24"/>
                <w:szCs w:val="24"/>
                <w:lang w:val="bg-BG"/>
              </w:rPr>
              <w:t xml:space="preserve"> г. може да бъдат </w:t>
            </w:r>
            <w:r w:rsidRPr="00C05FFE">
              <w:rPr>
                <w:rFonts w:ascii="Times New Roman" w:hAnsi="Times New Roman" w:cs="Times New Roman"/>
                <w:sz w:val="24"/>
                <w:szCs w:val="24"/>
                <w:lang w:val="bg-BG"/>
              </w:rPr>
              <w:lastRenderedPageBreak/>
              <w:t>продължени и за Програмен период 20</w:t>
            </w:r>
            <w:r w:rsidR="00DD55C8" w:rsidRPr="00C05FFE">
              <w:rPr>
                <w:rFonts w:ascii="Times New Roman" w:hAnsi="Times New Roman" w:cs="Times New Roman"/>
                <w:sz w:val="24"/>
                <w:szCs w:val="24"/>
                <w:lang w:val="bg-BG"/>
              </w:rPr>
              <w:t>21</w:t>
            </w:r>
            <w:r w:rsidRPr="00C05FFE">
              <w:rPr>
                <w:rFonts w:ascii="Times New Roman" w:hAnsi="Times New Roman" w:cs="Times New Roman"/>
                <w:sz w:val="24"/>
                <w:szCs w:val="24"/>
                <w:lang w:val="bg-BG"/>
              </w:rPr>
              <w:t xml:space="preserve"> – 202</w:t>
            </w:r>
            <w:r w:rsidR="00DD55C8" w:rsidRPr="00C05FFE">
              <w:rPr>
                <w:rFonts w:ascii="Times New Roman" w:hAnsi="Times New Roman" w:cs="Times New Roman"/>
                <w:sz w:val="24"/>
                <w:szCs w:val="24"/>
                <w:lang w:val="bg-BG"/>
              </w:rPr>
              <w:t>7</w:t>
            </w:r>
            <w:r w:rsidRPr="00C05FFE">
              <w:rPr>
                <w:rFonts w:ascii="Times New Roman" w:hAnsi="Times New Roman" w:cs="Times New Roman"/>
                <w:sz w:val="24"/>
                <w:szCs w:val="24"/>
                <w:lang w:val="bg-BG"/>
              </w:rPr>
              <w:t xml:space="preserve"> г. с допълнителни споразумения, подписани между страните по тях.</w:t>
            </w:r>
          </w:p>
          <w:p w14:paraId="24312995" w14:textId="0BDB6D48" w:rsidR="002E1475" w:rsidRDefault="002E1475" w:rsidP="008A1F55">
            <w:pPr>
              <w:spacing w:line="360" w:lineRule="auto"/>
              <w:jc w:val="both"/>
              <w:rPr>
                <w:rFonts w:ascii="Times New Roman" w:hAnsi="Times New Roman" w:cs="Times New Roman"/>
                <w:sz w:val="24"/>
                <w:szCs w:val="24"/>
                <w:lang w:val="bg-BG"/>
              </w:rPr>
            </w:pPr>
            <w:r w:rsidRPr="00C05FFE">
              <w:rPr>
                <w:rFonts w:ascii="Times New Roman" w:hAnsi="Times New Roman" w:cs="Times New Roman"/>
                <w:b/>
                <w:bCs/>
                <w:sz w:val="24"/>
                <w:szCs w:val="24"/>
                <w:lang w:val="bg-BG"/>
              </w:rPr>
              <w:t xml:space="preserve">§ 3. </w:t>
            </w:r>
            <w:r w:rsidRPr="00C05FFE">
              <w:rPr>
                <w:rFonts w:ascii="Times New Roman" w:hAnsi="Times New Roman" w:cs="Times New Roman"/>
                <w:sz w:val="24"/>
                <w:szCs w:val="24"/>
                <w:lang w:val="bg-BG"/>
              </w:rPr>
              <w:t>Изпълнението на постановлението се възлага на министъра на регионалното развитие</w:t>
            </w:r>
            <w:r w:rsidR="007E6DB0" w:rsidRPr="00C05FFE">
              <w:rPr>
                <w:rFonts w:ascii="Times New Roman" w:hAnsi="Times New Roman" w:cs="Times New Roman"/>
                <w:sz w:val="24"/>
                <w:szCs w:val="24"/>
                <w:lang w:val="bg-BG"/>
              </w:rPr>
              <w:t xml:space="preserve"> и благоустройство</w:t>
            </w:r>
            <w:r w:rsidR="00900AEA" w:rsidRPr="00C05FFE">
              <w:rPr>
                <w:rFonts w:ascii="Times New Roman" w:hAnsi="Times New Roman" w:cs="Times New Roman"/>
                <w:sz w:val="24"/>
                <w:szCs w:val="24"/>
                <w:lang w:val="bg-BG"/>
              </w:rPr>
              <w:t>то</w:t>
            </w:r>
            <w:r w:rsidRPr="00C05FFE">
              <w:rPr>
                <w:rFonts w:ascii="Times New Roman" w:hAnsi="Times New Roman" w:cs="Times New Roman"/>
                <w:sz w:val="24"/>
                <w:szCs w:val="24"/>
                <w:lang w:val="bg-BG"/>
              </w:rPr>
              <w:t>.</w:t>
            </w:r>
          </w:p>
          <w:p w14:paraId="7C96CCFC" w14:textId="77777777" w:rsidR="0009435B" w:rsidRDefault="0009435B" w:rsidP="008A1F55">
            <w:pPr>
              <w:spacing w:line="360" w:lineRule="auto"/>
              <w:textAlignment w:val="center"/>
              <w:rPr>
                <w:rFonts w:ascii="Times New Roman" w:hAnsi="Times New Roman" w:cs="Times New Roman"/>
                <w:b/>
                <w:bCs/>
                <w:sz w:val="26"/>
                <w:szCs w:val="26"/>
                <w:lang w:eastAsia="ja-JP"/>
              </w:rPr>
            </w:pPr>
          </w:p>
          <w:p w14:paraId="120B4A5F" w14:textId="39F16404" w:rsidR="0009435B" w:rsidRPr="008A1F55" w:rsidRDefault="0009435B" w:rsidP="008A1F55">
            <w:pPr>
              <w:spacing w:line="360" w:lineRule="auto"/>
              <w:textAlignment w:val="center"/>
              <w:rPr>
                <w:rFonts w:ascii="Times New Roman" w:hAnsi="Times New Roman" w:cs="Times New Roman"/>
                <w:b/>
                <w:bCs/>
                <w:sz w:val="26"/>
                <w:szCs w:val="26"/>
                <w:lang w:eastAsia="ja-JP"/>
              </w:rPr>
            </w:pPr>
            <w:r w:rsidRPr="008A1F55">
              <w:rPr>
                <w:rFonts w:ascii="Times New Roman" w:hAnsi="Times New Roman" w:cs="Times New Roman"/>
                <w:b/>
                <w:bCs/>
                <w:sz w:val="26"/>
                <w:szCs w:val="26"/>
                <w:lang w:eastAsia="ja-JP"/>
              </w:rPr>
              <w:t>МИНИСТЪР – ПРЕДСЕДАТЕЛ:</w:t>
            </w:r>
          </w:p>
          <w:p w14:paraId="5630CDCA" w14:textId="77777777" w:rsidR="0009435B" w:rsidRPr="008A1F55" w:rsidRDefault="0009435B">
            <w:pPr>
              <w:spacing w:line="360" w:lineRule="auto"/>
              <w:textAlignment w:val="center"/>
              <w:rPr>
                <w:rFonts w:ascii="Times New Roman" w:hAnsi="Times New Roman" w:cs="Times New Roman"/>
                <w:b/>
                <w:bCs/>
                <w:sz w:val="26"/>
                <w:szCs w:val="26"/>
                <w:lang w:eastAsia="ja-JP"/>
              </w:rPr>
            </w:pPr>
            <w:r w:rsidRPr="008A1F55">
              <w:rPr>
                <w:rFonts w:ascii="Times New Roman" w:hAnsi="Times New Roman" w:cs="Times New Roman"/>
                <w:b/>
                <w:bCs/>
                <w:sz w:val="26"/>
                <w:szCs w:val="26"/>
                <w:lang w:eastAsia="ja-JP"/>
              </w:rPr>
              <w:t xml:space="preserve">                                                      </w:t>
            </w:r>
            <w:r w:rsidRPr="008A1F55">
              <w:rPr>
                <w:rFonts w:ascii="Times New Roman" w:hAnsi="Times New Roman" w:cs="Times New Roman"/>
                <w:b/>
                <w:bCs/>
                <w:sz w:val="26"/>
                <w:szCs w:val="26"/>
                <w:lang w:eastAsia="ja-JP"/>
              </w:rPr>
              <w:tab/>
            </w:r>
            <w:r w:rsidRPr="008A1F55">
              <w:rPr>
                <w:rFonts w:ascii="Times New Roman" w:hAnsi="Times New Roman" w:cs="Times New Roman"/>
                <w:b/>
                <w:bCs/>
                <w:sz w:val="26"/>
                <w:szCs w:val="26"/>
                <w:lang w:eastAsia="ja-JP"/>
              </w:rPr>
              <w:tab/>
              <w:t xml:space="preserve">БОЙКО БОРИСОВ </w:t>
            </w:r>
          </w:p>
          <w:p w14:paraId="2953AFD3" w14:textId="77777777" w:rsidR="0009435B" w:rsidRPr="008A1F55" w:rsidRDefault="0009435B" w:rsidP="004E62F0">
            <w:pPr>
              <w:spacing w:line="360" w:lineRule="auto"/>
              <w:ind w:left="-10"/>
              <w:textAlignment w:val="center"/>
              <w:rPr>
                <w:rFonts w:ascii="Times New Roman" w:hAnsi="Times New Roman" w:cs="Times New Roman"/>
                <w:b/>
                <w:bCs/>
                <w:sz w:val="26"/>
                <w:szCs w:val="26"/>
                <w:lang w:eastAsia="ja-JP"/>
              </w:rPr>
            </w:pPr>
            <w:bookmarkStart w:id="0" w:name="_GoBack"/>
            <w:bookmarkEnd w:id="0"/>
            <w:r w:rsidRPr="008A1F55">
              <w:rPr>
                <w:rFonts w:ascii="Times New Roman" w:hAnsi="Times New Roman" w:cs="Times New Roman"/>
                <w:b/>
                <w:bCs/>
                <w:sz w:val="26"/>
                <w:szCs w:val="26"/>
                <w:lang w:eastAsia="ja-JP"/>
              </w:rPr>
              <w:t>ГЛАВЕН СЕКРЕТАР НА</w:t>
            </w:r>
          </w:p>
          <w:p w14:paraId="0A8D0BA5" w14:textId="77777777" w:rsidR="0009435B" w:rsidRPr="008A1F55" w:rsidRDefault="0009435B" w:rsidP="008A1F55">
            <w:pPr>
              <w:spacing w:line="360" w:lineRule="auto"/>
              <w:textAlignment w:val="center"/>
              <w:rPr>
                <w:rFonts w:ascii="Times New Roman" w:hAnsi="Times New Roman" w:cs="Times New Roman"/>
                <w:b/>
                <w:bCs/>
                <w:sz w:val="26"/>
                <w:szCs w:val="26"/>
                <w:lang w:eastAsia="ja-JP"/>
              </w:rPr>
            </w:pPr>
            <w:r w:rsidRPr="008A1F55">
              <w:rPr>
                <w:rFonts w:ascii="Times New Roman" w:hAnsi="Times New Roman" w:cs="Times New Roman"/>
                <w:b/>
                <w:bCs/>
                <w:sz w:val="26"/>
                <w:szCs w:val="26"/>
                <w:lang w:eastAsia="ja-JP"/>
              </w:rPr>
              <w:t>МИНИСТЕРСКИ СЪВЕТ:</w:t>
            </w:r>
          </w:p>
          <w:p w14:paraId="6004722F" w14:textId="0FA73D5E" w:rsidR="0009435B" w:rsidRPr="008A1F55" w:rsidRDefault="0009435B">
            <w:pPr>
              <w:spacing w:line="360" w:lineRule="auto"/>
              <w:textAlignment w:val="center"/>
              <w:rPr>
                <w:rFonts w:ascii="Times New Roman" w:hAnsi="Times New Roman" w:cs="Times New Roman"/>
                <w:b/>
                <w:bCs/>
                <w:sz w:val="26"/>
                <w:szCs w:val="26"/>
                <w:lang w:eastAsia="ja-JP"/>
              </w:rPr>
            </w:pPr>
            <w:r w:rsidRPr="008A1F55">
              <w:rPr>
                <w:rFonts w:ascii="Times New Roman" w:hAnsi="Times New Roman" w:cs="Times New Roman"/>
                <w:b/>
                <w:bCs/>
                <w:sz w:val="26"/>
                <w:szCs w:val="26"/>
                <w:lang w:eastAsia="ja-JP"/>
              </w:rPr>
              <w:t xml:space="preserve">                                                           </w:t>
            </w:r>
            <w:r w:rsidRPr="008A1F55">
              <w:rPr>
                <w:rFonts w:ascii="Times New Roman" w:hAnsi="Times New Roman" w:cs="Times New Roman"/>
                <w:b/>
                <w:bCs/>
                <w:sz w:val="26"/>
                <w:szCs w:val="26"/>
                <w:lang w:eastAsia="ja-JP"/>
              </w:rPr>
              <w:tab/>
            </w:r>
            <w:r>
              <w:rPr>
                <w:rFonts w:ascii="Times New Roman" w:hAnsi="Times New Roman" w:cs="Times New Roman"/>
                <w:b/>
                <w:bCs/>
                <w:sz w:val="26"/>
                <w:szCs w:val="26"/>
                <w:lang w:val="bg-BG" w:eastAsia="ja-JP"/>
              </w:rPr>
              <w:t xml:space="preserve"> </w:t>
            </w:r>
            <w:r w:rsidRPr="008A1F55">
              <w:rPr>
                <w:rFonts w:ascii="Times New Roman" w:hAnsi="Times New Roman" w:cs="Times New Roman"/>
                <w:b/>
                <w:bCs/>
                <w:sz w:val="26"/>
                <w:szCs w:val="26"/>
                <w:lang w:eastAsia="ja-JP"/>
              </w:rPr>
              <w:t>ВЕСЕЛИН ДАКОВ</w:t>
            </w:r>
          </w:p>
          <w:p w14:paraId="4E025FA2" w14:textId="77777777" w:rsidR="0009435B" w:rsidRPr="008A1F55" w:rsidRDefault="0009435B" w:rsidP="008A1F55">
            <w:pPr>
              <w:spacing w:line="360" w:lineRule="auto"/>
              <w:textAlignment w:val="center"/>
              <w:rPr>
                <w:rFonts w:ascii="Times New Roman" w:hAnsi="Times New Roman" w:cs="Times New Roman"/>
                <w:b/>
                <w:bCs/>
                <w:sz w:val="26"/>
                <w:szCs w:val="26"/>
                <w:lang w:eastAsia="ja-JP"/>
              </w:rPr>
            </w:pPr>
            <w:r w:rsidRPr="008A1F55">
              <w:rPr>
                <w:rFonts w:ascii="Times New Roman" w:hAnsi="Times New Roman" w:cs="Times New Roman"/>
                <w:b/>
                <w:bCs/>
                <w:sz w:val="26"/>
                <w:szCs w:val="26"/>
                <w:lang w:eastAsia="ja-JP"/>
              </w:rPr>
              <w:t xml:space="preserve">ГЛАВЕН СЕКРЕТАР НА </w:t>
            </w:r>
          </w:p>
          <w:p w14:paraId="4C1B9AEC" w14:textId="77777777" w:rsidR="0009435B" w:rsidRPr="008A1F55" w:rsidRDefault="0009435B" w:rsidP="008A1F55">
            <w:pPr>
              <w:spacing w:line="360" w:lineRule="auto"/>
              <w:textAlignment w:val="center"/>
              <w:rPr>
                <w:rFonts w:ascii="Times New Roman" w:hAnsi="Times New Roman" w:cs="Times New Roman"/>
                <w:b/>
                <w:bCs/>
                <w:sz w:val="26"/>
                <w:szCs w:val="26"/>
                <w:lang w:eastAsia="ja-JP"/>
              </w:rPr>
            </w:pPr>
            <w:r w:rsidRPr="008A1F55">
              <w:rPr>
                <w:rFonts w:ascii="Times New Roman" w:hAnsi="Times New Roman" w:cs="Times New Roman"/>
                <w:b/>
                <w:bCs/>
                <w:sz w:val="26"/>
                <w:szCs w:val="26"/>
                <w:lang w:eastAsia="ja-JP"/>
              </w:rPr>
              <w:t xml:space="preserve">МИНИСТЕРСТВОТО НА РЕГИОНАЛНОТО </w:t>
            </w:r>
          </w:p>
          <w:p w14:paraId="2F425AA4" w14:textId="409811DD" w:rsidR="0009435B" w:rsidRPr="008A1F55" w:rsidRDefault="0009435B">
            <w:pPr>
              <w:spacing w:line="360" w:lineRule="auto"/>
              <w:textAlignment w:val="center"/>
              <w:rPr>
                <w:rFonts w:ascii="Times New Roman" w:hAnsi="Times New Roman" w:cs="Times New Roman"/>
                <w:b/>
                <w:bCs/>
                <w:sz w:val="26"/>
                <w:szCs w:val="26"/>
                <w:lang w:eastAsia="ja-JP"/>
              </w:rPr>
            </w:pPr>
            <w:r>
              <w:rPr>
                <w:rFonts w:ascii="Times New Roman" w:hAnsi="Times New Roman" w:cs="Times New Roman"/>
                <w:b/>
                <w:bCs/>
                <w:sz w:val="26"/>
                <w:szCs w:val="26"/>
                <w:lang w:eastAsia="ja-JP"/>
              </w:rPr>
              <w:t>РАЗВИТИЕ И БЛАГОУСТРОЙСТВОТО:</w:t>
            </w:r>
            <w:r w:rsidRPr="008A1F55">
              <w:rPr>
                <w:rFonts w:ascii="Times New Roman" w:hAnsi="Times New Roman" w:cs="Times New Roman"/>
                <w:b/>
                <w:bCs/>
                <w:sz w:val="26"/>
                <w:szCs w:val="26"/>
                <w:lang w:eastAsia="ja-JP"/>
              </w:rPr>
              <w:tab/>
            </w:r>
          </w:p>
          <w:p w14:paraId="1F9C0E56" w14:textId="179AF45D" w:rsidR="0009435B" w:rsidRPr="008A1F55" w:rsidRDefault="0009435B" w:rsidP="008A1F55">
            <w:pPr>
              <w:spacing w:line="360" w:lineRule="auto"/>
              <w:ind w:left="3540"/>
              <w:textAlignment w:val="center"/>
              <w:rPr>
                <w:rFonts w:ascii="Times New Roman" w:hAnsi="Times New Roman" w:cs="Times New Roman"/>
                <w:b/>
                <w:bCs/>
                <w:sz w:val="26"/>
                <w:szCs w:val="26"/>
                <w:lang w:eastAsia="ja-JP"/>
              </w:rPr>
            </w:pPr>
            <w:r>
              <w:rPr>
                <w:rFonts w:ascii="Times New Roman" w:hAnsi="Times New Roman" w:cs="Times New Roman"/>
                <w:b/>
                <w:bCs/>
                <w:sz w:val="26"/>
                <w:szCs w:val="26"/>
                <w:lang w:val="bg-BG" w:eastAsia="ja-JP"/>
              </w:rPr>
              <w:t xml:space="preserve">             </w:t>
            </w:r>
            <w:r w:rsidRPr="008A1F55">
              <w:rPr>
                <w:rFonts w:ascii="Times New Roman" w:hAnsi="Times New Roman" w:cs="Times New Roman"/>
                <w:b/>
                <w:bCs/>
                <w:sz w:val="26"/>
                <w:szCs w:val="26"/>
                <w:lang w:eastAsia="ja-JP"/>
              </w:rPr>
              <w:t>ВЕСЕЛИНА ТЕРЗИЙСКА</w:t>
            </w:r>
          </w:p>
          <w:p w14:paraId="40DEBB08" w14:textId="77777777" w:rsidR="0009435B" w:rsidRPr="008A1F55" w:rsidRDefault="0009435B">
            <w:pPr>
              <w:spacing w:line="360" w:lineRule="auto"/>
              <w:textAlignment w:val="center"/>
              <w:rPr>
                <w:rFonts w:ascii="Times New Roman" w:hAnsi="Times New Roman" w:cs="Times New Roman"/>
                <w:b/>
                <w:bCs/>
                <w:sz w:val="26"/>
                <w:szCs w:val="26"/>
                <w:lang w:eastAsia="ja-JP"/>
              </w:rPr>
            </w:pPr>
          </w:p>
          <w:p w14:paraId="3BB9E7D1" w14:textId="77777777" w:rsidR="0009435B" w:rsidRPr="008A1F55" w:rsidRDefault="0009435B" w:rsidP="008A1F55">
            <w:pPr>
              <w:spacing w:line="360" w:lineRule="auto"/>
              <w:textAlignment w:val="center"/>
              <w:rPr>
                <w:rFonts w:ascii="Times New Roman" w:hAnsi="Times New Roman" w:cs="Times New Roman"/>
                <w:b/>
                <w:bCs/>
                <w:sz w:val="26"/>
                <w:szCs w:val="26"/>
                <w:lang w:eastAsia="ja-JP"/>
              </w:rPr>
            </w:pPr>
            <w:r w:rsidRPr="008A1F55">
              <w:rPr>
                <w:rFonts w:ascii="Times New Roman" w:hAnsi="Times New Roman" w:cs="Times New Roman"/>
                <w:b/>
                <w:bCs/>
                <w:sz w:val="26"/>
                <w:szCs w:val="26"/>
                <w:lang w:eastAsia="ja-JP"/>
              </w:rPr>
              <w:t xml:space="preserve">ДИРЕКТОР НА ДИРЕКЦИЯ „ПРАВНА” В </w:t>
            </w:r>
          </w:p>
          <w:p w14:paraId="65FF0275" w14:textId="77777777" w:rsidR="0009435B" w:rsidRPr="008A1F55" w:rsidRDefault="0009435B" w:rsidP="008A1F55">
            <w:pPr>
              <w:spacing w:line="360" w:lineRule="auto"/>
              <w:textAlignment w:val="center"/>
              <w:rPr>
                <w:rFonts w:ascii="Times New Roman" w:hAnsi="Times New Roman" w:cs="Times New Roman"/>
                <w:b/>
                <w:bCs/>
                <w:sz w:val="26"/>
                <w:szCs w:val="26"/>
                <w:lang w:eastAsia="ja-JP"/>
              </w:rPr>
            </w:pPr>
            <w:r w:rsidRPr="008A1F55">
              <w:rPr>
                <w:rFonts w:ascii="Times New Roman" w:hAnsi="Times New Roman" w:cs="Times New Roman"/>
                <w:b/>
                <w:bCs/>
                <w:sz w:val="26"/>
                <w:szCs w:val="26"/>
                <w:lang w:eastAsia="ja-JP"/>
              </w:rPr>
              <w:t xml:space="preserve">МИНИСТЕРСТВОТО НА РЕГИОНАЛНОТО </w:t>
            </w:r>
          </w:p>
          <w:p w14:paraId="73D208F8" w14:textId="77777777" w:rsidR="0009435B" w:rsidRDefault="0009435B" w:rsidP="008A1F55">
            <w:pPr>
              <w:spacing w:line="360" w:lineRule="auto"/>
              <w:textAlignment w:val="center"/>
              <w:rPr>
                <w:rFonts w:ascii="Times New Roman" w:hAnsi="Times New Roman" w:cs="Times New Roman"/>
                <w:b/>
                <w:bCs/>
                <w:sz w:val="26"/>
                <w:szCs w:val="26"/>
                <w:lang w:val="bg-BG" w:eastAsia="ja-JP"/>
              </w:rPr>
            </w:pPr>
            <w:r w:rsidRPr="008A1F55">
              <w:rPr>
                <w:rFonts w:ascii="Times New Roman" w:hAnsi="Times New Roman" w:cs="Times New Roman"/>
                <w:b/>
                <w:bCs/>
                <w:sz w:val="26"/>
                <w:szCs w:val="26"/>
                <w:lang w:eastAsia="ja-JP"/>
              </w:rPr>
              <w:t>РАЗВИТИЕ И БЛАГОУСТРОЙСТВОТО:</w:t>
            </w:r>
            <w:r w:rsidRPr="008A1F55">
              <w:rPr>
                <w:rFonts w:ascii="Times New Roman" w:hAnsi="Times New Roman" w:cs="Times New Roman"/>
                <w:b/>
                <w:bCs/>
                <w:sz w:val="26"/>
                <w:szCs w:val="26"/>
                <w:lang w:eastAsia="ja-JP"/>
              </w:rPr>
              <w:tab/>
            </w:r>
            <w:r w:rsidRPr="008A1F55">
              <w:rPr>
                <w:rFonts w:ascii="Times New Roman" w:hAnsi="Times New Roman" w:cs="Times New Roman"/>
                <w:b/>
                <w:bCs/>
                <w:sz w:val="26"/>
                <w:szCs w:val="26"/>
                <w:lang w:eastAsia="ja-JP"/>
              </w:rPr>
              <w:tab/>
            </w:r>
            <w:r w:rsidRPr="008A1F55">
              <w:rPr>
                <w:rFonts w:ascii="Times New Roman" w:hAnsi="Times New Roman" w:cs="Times New Roman"/>
                <w:b/>
                <w:bCs/>
                <w:sz w:val="26"/>
                <w:szCs w:val="26"/>
                <w:lang w:eastAsia="ja-JP"/>
              </w:rPr>
              <w:tab/>
            </w:r>
            <w:r w:rsidRPr="008A1F55">
              <w:rPr>
                <w:rFonts w:ascii="Times New Roman" w:hAnsi="Times New Roman" w:cs="Times New Roman"/>
                <w:b/>
                <w:bCs/>
                <w:sz w:val="26"/>
                <w:szCs w:val="26"/>
                <w:lang w:eastAsia="ja-JP"/>
              </w:rPr>
              <w:tab/>
            </w:r>
            <w:r w:rsidRPr="008A1F55">
              <w:rPr>
                <w:rFonts w:ascii="Times New Roman" w:hAnsi="Times New Roman" w:cs="Times New Roman"/>
                <w:b/>
                <w:bCs/>
                <w:sz w:val="26"/>
                <w:szCs w:val="26"/>
                <w:lang w:eastAsia="ja-JP"/>
              </w:rPr>
              <w:tab/>
            </w:r>
            <w:r w:rsidRPr="008A1F55">
              <w:rPr>
                <w:rFonts w:ascii="Times New Roman" w:hAnsi="Times New Roman" w:cs="Times New Roman"/>
                <w:b/>
                <w:bCs/>
                <w:sz w:val="26"/>
                <w:szCs w:val="26"/>
                <w:lang w:eastAsia="ja-JP"/>
              </w:rPr>
              <w:tab/>
            </w:r>
            <w:r w:rsidRPr="008A1F55">
              <w:rPr>
                <w:rFonts w:ascii="Times New Roman" w:hAnsi="Times New Roman" w:cs="Times New Roman"/>
                <w:b/>
                <w:bCs/>
                <w:sz w:val="26"/>
                <w:szCs w:val="26"/>
                <w:lang w:eastAsia="ja-JP"/>
              </w:rPr>
              <w:tab/>
            </w:r>
            <w:r>
              <w:rPr>
                <w:rFonts w:ascii="Times New Roman" w:hAnsi="Times New Roman" w:cs="Times New Roman"/>
                <w:b/>
                <w:bCs/>
                <w:sz w:val="26"/>
                <w:szCs w:val="26"/>
                <w:lang w:val="bg-BG" w:eastAsia="ja-JP"/>
              </w:rPr>
              <w:t xml:space="preserve">               </w:t>
            </w:r>
          </w:p>
          <w:p w14:paraId="7BFC1DAC" w14:textId="700BCC3D" w:rsidR="0009435B" w:rsidRPr="008A1F55" w:rsidRDefault="0009435B" w:rsidP="008A1F55">
            <w:pPr>
              <w:spacing w:line="360" w:lineRule="auto"/>
              <w:textAlignment w:val="center"/>
              <w:rPr>
                <w:rFonts w:ascii="Times New Roman" w:hAnsi="Times New Roman" w:cs="Times New Roman"/>
                <w:b/>
                <w:bCs/>
                <w:sz w:val="26"/>
                <w:szCs w:val="26"/>
                <w:lang w:eastAsia="ja-JP"/>
              </w:rPr>
            </w:pPr>
            <w:r>
              <w:rPr>
                <w:rFonts w:ascii="Times New Roman" w:hAnsi="Times New Roman" w:cs="Times New Roman"/>
                <w:b/>
                <w:bCs/>
                <w:sz w:val="26"/>
                <w:szCs w:val="26"/>
                <w:lang w:val="bg-BG" w:eastAsia="ja-JP"/>
              </w:rPr>
              <w:t xml:space="preserve">                                                                    </w:t>
            </w:r>
            <w:r w:rsidRPr="008A1F55">
              <w:rPr>
                <w:rFonts w:ascii="Times New Roman" w:hAnsi="Times New Roman" w:cs="Times New Roman"/>
                <w:b/>
                <w:bCs/>
                <w:sz w:val="26"/>
                <w:szCs w:val="26"/>
                <w:lang w:eastAsia="ja-JP"/>
              </w:rPr>
              <w:t>БОЯНКА ГЕОРГИЕВА</w:t>
            </w:r>
          </w:p>
          <w:p w14:paraId="1FA8DB10" w14:textId="77777777" w:rsidR="002E1475" w:rsidRPr="00C05FFE" w:rsidRDefault="002E1475" w:rsidP="008A1F55">
            <w:pPr>
              <w:spacing w:line="360" w:lineRule="auto"/>
              <w:jc w:val="both"/>
              <w:rPr>
                <w:rFonts w:ascii="Times New Roman" w:hAnsi="Times New Roman" w:cs="Times New Roman"/>
                <w:sz w:val="24"/>
                <w:szCs w:val="24"/>
                <w:lang w:val="bg-BG"/>
              </w:rPr>
            </w:pPr>
          </w:p>
        </w:tc>
      </w:tr>
    </w:tbl>
    <w:p w14:paraId="06622AF3" w14:textId="77777777" w:rsidR="007815C1" w:rsidRPr="00C05FFE" w:rsidRDefault="007815C1" w:rsidP="00EF6AD1">
      <w:pPr>
        <w:rPr>
          <w:rFonts w:ascii="Times New Roman" w:hAnsi="Times New Roman" w:cs="Times New Roman"/>
          <w:sz w:val="24"/>
          <w:szCs w:val="24"/>
        </w:rPr>
      </w:pPr>
    </w:p>
    <w:sectPr w:rsidR="007815C1" w:rsidRPr="00C05FFE">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9AD2B" w14:textId="77777777" w:rsidR="00A357A8" w:rsidRDefault="00A357A8" w:rsidP="00E94CC9">
      <w:pPr>
        <w:spacing w:after="0" w:line="240" w:lineRule="auto"/>
      </w:pPr>
      <w:r>
        <w:separator/>
      </w:r>
    </w:p>
  </w:endnote>
  <w:endnote w:type="continuationSeparator" w:id="0">
    <w:p w14:paraId="7BADEC97" w14:textId="77777777" w:rsidR="00A357A8" w:rsidRDefault="00A357A8" w:rsidP="00E9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328B50" w14:textId="77777777" w:rsidR="00A357A8" w:rsidRDefault="00A357A8" w:rsidP="00E94CC9">
      <w:pPr>
        <w:spacing w:after="0" w:line="240" w:lineRule="auto"/>
      </w:pPr>
      <w:r>
        <w:separator/>
      </w:r>
    </w:p>
  </w:footnote>
  <w:footnote w:type="continuationSeparator" w:id="0">
    <w:p w14:paraId="36A14622" w14:textId="77777777" w:rsidR="00A357A8" w:rsidRDefault="00A357A8" w:rsidP="00E94C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AD1"/>
    <w:rsid w:val="000213B5"/>
    <w:rsid w:val="000255AF"/>
    <w:rsid w:val="000634FB"/>
    <w:rsid w:val="00070C89"/>
    <w:rsid w:val="0009435B"/>
    <w:rsid w:val="000A6929"/>
    <w:rsid w:val="000D0B2E"/>
    <w:rsid w:val="00134A1B"/>
    <w:rsid w:val="00146B3A"/>
    <w:rsid w:val="00147AC1"/>
    <w:rsid w:val="00192487"/>
    <w:rsid w:val="001C4D4E"/>
    <w:rsid w:val="00201135"/>
    <w:rsid w:val="002052D1"/>
    <w:rsid w:val="00207C24"/>
    <w:rsid w:val="0025380B"/>
    <w:rsid w:val="00265426"/>
    <w:rsid w:val="00281D47"/>
    <w:rsid w:val="002A599B"/>
    <w:rsid w:val="002A756E"/>
    <w:rsid w:val="002C331F"/>
    <w:rsid w:val="002D3DD9"/>
    <w:rsid w:val="002E1475"/>
    <w:rsid w:val="00303D5E"/>
    <w:rsid w:val="00305CEE"/>
    <w:rsid w:val="003068BF"/>
    <w:rsid w:val="00312535"/>
    <w:rsid w:val="0032170D"/>
    <w:rsid w:val="003422CD"/>
    <w:rsid w:val="00380FFD"/>
    <w:rsid w:val="003827C4"/>
    <w:rsid w:val="00394FB3"/>
    <w:rsid w:val="003B66EC"/>
    <w:rsid w:val="00414566"/>
    <w:rsid w:val="004170C1"/>
    <w:rsid w:val="004363FA"/>
    <w:rsid w:val="0045493B"/>
    <w:rsid w:val="00463C95"/>
    <w:rsid w:val="004810C5"/>
    <w:rsid w:val="004A4DB1"/>
    <w:rsid w:val="004B36CC"/>
    <w:rsid w:val="004B540B"/>
    <w:rsid w:val="004E62F0"/>
    <w:rsid w:val="004F7E8C"/>
    <w:rsid w:val="005230EC"/>
    <w:rsid w:val="00531876"/>
    <w:rsid w:val="00537007"/>
    <w:rsid w:val="005746F7"/>
    <w:rsid w:val="005F234C"/>
    <w:rsid w:val="00614D9D"/>
    <w:rsid w:val="00625F99"/>
    <w:rsid w:val="0064076C"/>
    <w:rsid w:val="0064289B"/>
    <w:rsid w:val="00644252"/>
    <w:rsid w:val="00654D4F"/>
    <w:rsid w:val="0066528D"/>
    <w:rsid w:val="00673852"/>
    <w:rsid w:val="00675713"/>
    <w:rsid w:val="006923F9"/>
    <w:rsid w:val="006A2F03"/>
    <w:rsid w:val="007000F0"/>
    <w:rsid w:val="00762CAE"/>
    <w:rsid w:val="00764DD3"/>
    <w:rsid w:val="007815C1"/>
    <w:rsid w:val="007A00CE"/>
    <w:rsid w:val="007A05DF"/>
    <w:rsid w:val="007B0AF1"/>
    <w:rsid w:val="007E13B0"/>
    <w:rsid w:val="007E6DB0"/>
    <w:rsid w:val="00821824"/>
    <w:rsid w:val="008631C2"/>
    <w:rsid w:val="00876107"/>
    <w:rsid w:val="00884093"/>
    <w:rsid w:val="00897587"/>
    <w:rsid w:val="008A1F55"/>
    <w:rsid w:val="008A5BCC"/>
    <w:rsid w:val="008C1D2E"/>
    <w:rsid w:val="00900AEA"/>
    <w:rsid w:val="00940F6C"/>
    <w:rsid w:val="009511CB"/>
    <w:rsid w:val="009B4734"/>
    <w:rsid w:val="00A10B7F"/>
    <w:rsid w:val="00A10CEB"/>
    <w:rsid w:val="00A13C12"/>
    <w:rsid w:val="00A21CA5"/>
    <w:rsid w:val="00A25808"/>
    <w:rsid w:val="00A357A8"/>
    <w:rsid w:val="00A37D51"/>
    <w:rsid w:val="00A42D29"/>
    <w:rsid w:val="00A67859"/>
    <w:rsid w:val="00AA2265"/>
    <w:rsid w:val="00AB07C1"/>
    <w:rsid w:val="00AC0779"/>
    <w:rsid w:val="00AE6916"/>
    <w:rsid w:val="00AF6BD3"/>
    <w:rsid w:val="00B05959"/>
    <w:rsid w:val="00B16F1A"/>
    <w:rsid w:val="00B30830"/>
    <w:rsid w:val="00B40BF9"/>
    <w:rsid w:val="00B41BBF"/>
    <w:rsid w:val="00B76784"/>
    <w:rsid w:val="00B9247E"/>
    <w:rsid w:val="00BD6B77"/>
    <w:rsid w:val="00BF5EA1"/>
    <w:rsid w:val="00C05FFE"/>
    <w:rsid w:val="00C07799"/>
    <w:rsid w:val="00C13FE9"/>
    <w:rsid w:val="00C553F9"/>
    <w:rsid w:val="00C905E5"/>
    <w:rsid w:val="00CA6AD8"/>
    <w:rsid w:val="00CB686F"/>
    <w:rsid w:val="00CC4501"/>
    <w:rsid w:val="00CD2BEF"/>
    <w:rsid w:val="00CE5425"/>
    <w:rsid w:val="00D074C7"/>
    <w:rsid w:val="00D41AEA"/>
    <w:rsid w:val="00D91885"/>
    <w:rsid w:val="00D93762"/>
    <w:rsid w:val="00DD3E7D"/>
    <w:rsid w:val="00DD5245"/>
    <w:rsid w:val="00DD55C8"/>
    <w:rsid w:val="00E0611C"/>
    <w:rsid w:val="00E17CEF"/>
    <w:rsid w:val="00E40FA4"/>
    <w:rsid w:val="00E53C1D"/>
    <w:rsid w:val="00E82259"/>
    <w:rsid w:val="00E843C6"/>
    <w:rsid w:val="00E94CC9"/>
    <w:rsid w:val="00EA38DE"/>
    <w:rsid w:val="00EB7B8A"/>
    <w:rsid w:val="00EF6AD1"/>
    <w:rsid w:val="00F0559B"/>
    <w:rsid w:val="00F23157"/>
    <w:rsid w:val="00F6649B"/>
    <w:rsid w:val="00F75EDB"/>
    <w:rsid w:val="00FC3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67BB1"/>
  <w15:docId w15:val="{7B6D725F-9365-4C3A-BA48-8092122E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C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6D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DB0"/>
    <w:rPr>
      <w:rFonts w:ascii="Segoe UI" w:hAnsi="Segoe UI" w:cs="Segoe UI"/>
      <w:sz w:val="18"/>
      <w:szCs w:val="18"/>
    </w:rPr>
  </w:style>
  <w:style w:type="paragraph" w:styleId="EndnoteText">
    <w:name w:val="endnote text"/>
    <w:basedOn w:val="Normal"/>
    <w:link w:val="EndnoteTextChar"/>
    <w:uiPriority w:val="99"/>
    <w:semiHidden/>
    <w:unhideWhenUsed/>
    <w:rsid w:val="00E94CC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94CC9"/>
    <w:rPr>
      <w:sz w:val="20"/>
      <w:szCs w:val="20"/>
    </w:rPr>
  </w:style>
  <w:style w:type="character" w:styleId="EndnoteReference">
    <w:name w:val="endnote reference"/>
    <w:basedOn w:val="DefaultParagraphFont"/>
    <w:uiPriority w:val="99"/>
    <w:semiHidden/>
    <w:unhideWhenUsed/>
    <w:rsid w:val="00E94CC9"/>
    <w:rPr>
      <w:vertAlign w:val="superscript"/>
    </w:rPr>
  </w:style>
  <w:style w:type="character" w:styleId="CommentReference">
    <w:name w:val="annotation reference"/>
    <w:basedOn w:val="DefaultParagraphFont"/>
    <w:uiPriority w:val="99"/>
    <w:semiHidden/>
    <w:unhideWhenUsed/>
    <w:rsid w:val="00E94CC9"/>
    <w:rPr>
      <w:sz w:val="16"/>
      <w:szCs w:val="16"/>
    </w:rPr>
  </w:style>
  <w:style w:type="paragraph" w:styleId="CommentText">
    <w:name w:val="annotation text"/>
    <w:basedOn w:val="Normal"/>
    <w:link w:val="CommentTextChar"/>
    <w:uiPriority w:val="99"/>
    <w:semiHidden/>
    <w:unhideWhenUsed/>
    <w:rsid w:val="00E94CC9"/>
    <w:pPr>
      <w:spacing w:line="240" w:lineRule="auto"/>
    </w:pPr>
    <w:rPr>
      <w:sz w:val="20"/>
      <w:szCs w:val="20"/>
    </w:rPr>
  </w:style>
  <w:style w:type="character" w:customStyle="1" w:styleId="CommentTextChar">
    <w:name w:val="Comment Text Char"/>
    <w:basedOn w:val="DefaultParagraphFont"/>
    <w:link w:val="CommentText"/>
    <w:uiPriority w:val="99"/>
    <w:semiHidden/>
    <w:rsid w:val="00E94CC9"/>
    <w:rPr>
      <w:sz w:val="20"/>
      <w:szCs w:val="20"/>
    </w:rPr>
  </w:style>
  <w:style w:type="paragraph" w:styleId="CommentSubject">
    <w:name w:val="annotation subject"/>
    <w:basedOn w:val="CommentText"/>
    <w:next w:val="CommentText"/>
    <w:link w:val="CommentSubjectChar"/>
    <w:uiPriority w:val="99"/>
    <w:semiHidden/>
    <w:unhideWhenUsed/>
    <w:rsid w:val="00E94CC9"/>
    <w:rPr>
      <w:b/>
      <w:bCs/>
    </w:rPr>
  </w:style>
  <w:style w:type="character" w:customStyle="1" w:styleId="CommentSubjectChar">
    <w:name w:val="Comment Subject Char"/>
    <w:basedOn w:val="CommentTextChar"/>
    <w:link w:val="CommentSubject"/>
    <w:uiPriority w:val="99"/>
    <w:semiHidden/>
    <w:rsid w:val="00E94CC9"/>
    <w:rPr>
      <w:b/>
      <w:bCs/>
      <w:sz w:val="20"/>
      <w:szCs w:val="20"/>
    </w:rPr>
  </w:style>
  <w:style w:type="paragraph" w:styleId="Revision">
    <w:name w:val="Revision"/>
    <w:hidden/>
    <w:uiPriority w:val="99"/>
    <w:semiHidden/>
    <w:rsid w:val="00F75EDB"/>
    <w:pPr>
      <w:spacing w:after="0" w:line="240" w:lineRule="auto"/>
    </w:pPr>
  </w:style>
  <w:style w:type="character" w:customStyle="1" w:styleId="TitleChar">
    <w:name w:val="Title Char"/>
    <w:link w:val="Title"/>
    <w:locked/>
    <w:rsid w:val="0009435B"/>
    <w:rPr>
      <w:b/>
      <w:bCs/>
      <w:sz w:val="28"/>
      <w:szCs w:val="28"/>
      <w:lang w:val="bg-BG"/>
    </w:rPr>
  </w:style>
  <w:style w:type="paragraph" w:styleId="Title">
    <w:name w:val="Title"/>
    <w:basedOn w:val="Normal"/>
    <w:link w:val="TitleChar"/>
    <w:qFormat/>
    <w:rsid w:val="0009435B"/>
    <w:pPr>
      <w:spacing w:after="0" w:line="240" w:lineRule="auto"/>
      <w:jc w:val="center"/>
    </w:pPr>
    <w:rPr>
      <w:b/>
      <w:bCs/>
      <w:sz w:val="28"/>
      <w:szCs w:val="28"/>
      <w:lang w:val="bg-BG"/>
    </w:rPr>
  </w:style>
  <w:style w:type="character" w:customStyle="1" w:styleId="TitleChar1">
    <w:name w:val="Title Char1"/>
    <w:basedOn w:val="DefaultParagraphFont"/>
    <w:uiPriority w:val="10"/>
    <w:rsid w:val="0009435B"/>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943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09435B"/>
  </w:style>
  <w:style w:type="paragraph" w:styleId="Footer">
    <w:name w:val="footer"/>
    <w:basedOn w:val="Normal"/>
    <w:link w:val="FooterChar"/>
    <w:uiPriority w:val="99"/>
    <w:unhideWhenUsed/>
    <w:rsid w:val="000943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0943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4894209">
      <w:bodyDiv w:val="1"/>
      <w:marLeft w:val="0"/>
      <w:marRight w:val="0"/>
      <w:marTop w:val="0"/>
      <w:marBottom w:val="0"/>
      <w:divBdr>
        <w:top w:val="none" w:sz="0" w:space="0" w:color="auto"/>
        <w:left w:val="none" w:sz="0" w:space="0" w:color="auto"/>
        <w:bottom w:val="none" w:sz="0" w:space="0" w:color="auto"/>
        <w:right w:val="none" w:sz="0" w:space="0" w:color="auto"/>
      </w:divBdr>
      <w:divsChild>
        <w:div w:id="1828979528">
          <w:marLeft w:val="0"/>
          <w:marRight w:val="0"/>
          <w:marTop w:val="0"/>
          <w:marBottom w:val="0"/>
          <w:divBdr>
            <w:top w:val="none" w:sz="0" w:space="0" w:color="auto"/>
            <w:left w:val="none" w:sz="0" w:space="0" w:color="auto"/>
            <w:bottom w:val="none" w:sz="0" w:space="0" w:color="auto"/>
            <w:right w:val="none" w:sz="0" w:space="0" w:color="auto"/>
          </w:divBdr>
          <w:divsChild>
            <w:div w:id="2009556324">
              <w:marLeft w:val="0"/>
              <w:marRight w:val="0"/>
              <w:marTop w:val="113"/>
              <w:marBottom w:val="0"/>
              <w:divBdr>
                <w:top w:val="none" w:sz="0" w:space="0" w:color="auto"/>
                <w:left w:val="none" w:sz="0" w:space="0" w:color="auto"/>
                <w:bottom w:val="none" w:sz="0" w:space="0" w:color="auto"/>
                <w:right w:val="none" w:sz="0" w:space="0" w:color="auto"/>
              </w:divBdr>
            </w:div>
            <w:div w:id="1230379501">
              <w:marLeft w:val="0"/>
              <w:marRight w:val="0"/>
              <w:marTop w:val="0"/>
              <w:marBottom w:val="113"/>
              <w:divBdr>
                <w:top w:val="none" w:sz="0" w:space="0" w:color="auto"/>
                <w:left w:val="none" w:sz="0" w:space="0" w:color="auto"/>
                <w:bottom w:val="none" w:sz="0" w:space="0" w:color="auto"/>
                <w:right w:val="none" w:sz="0" w:space="0" w:color="auto"/>
              </w:divBdr>
            </w:div>
            <w:div w:id="698362836">
              <w:marLeft w:val="0"/>
              <w:marRight w:val="0"/>
              <w:marTop w:val="0"/>
              <w:marBottom w:val="57"/>
              <w:divBdr>
                <w:top w:val="none" w:sz="0" w:space="0" w:color="auto"/>
                <w:left w:val="none" w:sz="0" w:space="0" w:color="auto"/>
                <w:bottom w:val="none" w:sz="0" w:space="0" w:color="auto"/>
                <w:right w:val="none" w:sz="0" w:space="0" w:color="auto"/>
              </w:divBdr>
            </w:div>
            <w:div w:id="2106227767">
              <w:marLeft w:val="0"/>
              <w:marRight w:val="0"/>
              <w:marTop w:val="57"/>
              <w:marBottom w:val="0"/>
              <w:divBdr>
                <w:top w:val="none" w:sz="0" w:space="0" w:color="auto"/>
                <w:left w:val="none" w:sz="0" w:space="0" w:color="auto"/>
                <w:bottom w:val="none" w:sz="0" w:space="0" w:color="auto"/>
                <w:right w:val="none" w:sz="0" w:space="0" w:color="auto"/>
              </w:divBdr>
            </w:div>
            <w:div w:id="2110853586">
              <w:marLeft w:val="0"/>
              <w:marRight w:val="0"/>
              <w:marTop w:val="0"/>
              <w:marBottom w:val="113"/>
              <w:divBdr>
                <w:top w:val="none" w:sz="0" w:space="0" w:color="auto"/>
                <w:left w:val="none" w:sz="0" w:space="0" w:color="auto"/>
                <w:bottom w:val="none" w:sz="0" w:space="0" w:color="auto"/>
                <w:right w:val="none" w:sz="0" w:space="0" w:color="auto"/>
              </w:divBdr>
            </w:div>
            <w:div w:id="745107560">
              <w:marLeft w:val="0"/>
              <w:marRight w:val="0"/>
              <w:marTop w:val="113"/>
              <w:marBottom w:val="0"/>
              <w:divBdr>
                <w:top w:val="none" w:sz="0" w:space="0" w:color="auto"/>
                <w:left w:val="none" w:sz="0" w:space="0" w:color="auto"/>
                <w:bottom w:val="none" w:sz="0" w:space="0" w:color="auto"/>
                <w:right w:val="none" w:sz="0" w:space="0" w:color="auto"/>
              </w:divBdr>
            </w:div>
            <w:div w:id="1834761718">
              <w:marLeft w:val="0"/>
              <w:marRight w:val="0"/>
              <w:marTop w:val="0"/>
              <w:marBottom w:val="113"/>
              <w:divBdr>
                <w:top w:val="none" w:sz="0" w:space="0" w:color="auto"/>
                <w:left w:val="none" w:sz="0" w:space="0" w:color="auto"/>
                <w:bottom w:val="none" w:sz="0" w:space="0" w:color="auto"/>
                <w:right w:val="none" w:sz="0" w:space="0" w:color="auto"/>
              </w:divBdr>
            </w:div>
            <w:div w:id="685985939">
              <w:marLeft w:val="0"/>
              <w:marRight w:val="0"/>
              <w:marTop w:val="113"/>
              <w:marBottom w:val="57"/>
              <w:divBdr>
                <w:top w:val="none" w:sz="0" w:space="0" w:color="auto"/>
                <w:left w:val="none" w:sz="0" w:space="0" w:color="auto"/>
                <w:bottom w:val="none" w:sz="0" w:space="0" w:color="auto"/>
                <w:right w:val="none" w:sz="0" w:space="0" w:color="auto"/>
              </w:divBdr>
            </w:div>
            <w:div w:id="1111901658">
              <w:marLeft w:val="0"/>
              <w:marRight w:val="0"/>
              <w:marTop w:val="28"/>
              <w:marBottom w:val="0"/>
              <w:divBdr>
                <w:top w:val="none" w:sz="0" w:space="0" w:color="auto"/>
                <w:left w:val="none" w:sz="0" w:space="0" w:color="auto"/>
                <w:bottom w:val="none" w:sz="0" w:space="0" w:color="auto"/>
                <w:right w:val="none" w:sz="0" w:space="0" w:color="auto"/>
              </w:divBdr>
            </w:div>
            <w:div w:id="1798718101">
              <w:marLeft w:val="0"/>
              <w:marRight w:val="0"/>
              <w:marTop w:val="57"/>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53977-448C-490A-8E97-D9416784F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1364</Words>
  <Characters>7777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5</cp:revision>
  <dcterms:created xsi:type="dcterms:W3CDTF">2021-01-21T08:28:00Z</dcterms:created>
  <dcterms:modified xsi:type="dcterms:W3CDTF">2021-01-25T07:03:00Z</dcterms:modified>
</cp:coreProperties>
</file>